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0A016" w14:textId="77777777" w:rsidR="006E7509" w:rsidRDefault="003D22A7">
      <w:r w:rsidRPr="001B7066">
        <w:t>[</w:t>
      </w:r>
      <w:r w:rsidR="001B7066" w:rsidRPr="001B7066">
        <w:t>Translation</w:t>
      </w:r>
      <w:r w:rsidRPr="001B7066">
        <w:t>]</w:t>
      </w:r>
    </w:p>
    <w:p w14:paraId="281A5A83" w14:textId="77777777" w:rsidR="004C1618" w:rsidRDefault="004C1618"/>
    <w:p w14:paraId="160F2A5C" w14:textId="77777777" w:rsidR="004C1618" w:rsidRPr="004C1618" w:rsidRDefault="004C1618" w:rsidP="004C1618">
      <w:pPr>
        <w:pBdr>
          <w:bottom w:val="single" w:sz="6" w:space="1" w:color="auto"/>
        </w:pBdr>
        <w:jc w:val="center"/>
        <w:rPr>
          <w:b/>
        </w:rPr>
      </w:pPr>
      <w:r w:rsidRPr="004C1618">
        <w:rPr>
          <w:b/>
        </w:rPr>
        <w:t>M</w:t>
      </w:r>
      <w:r w:rsidRPr="004C1618">
        <w:rPr>
          <w:rFonts w:hint="eastAsia"/>
          <w:b/>
        </w:rPr>
        <w:t>inistr</w:t>
      </w:r>
      <w:r w:rsidRPr="004C1618">
        <w:rPr>
          <w:b/>
        </w:rPr>
        <w:t>y of Commerce of People’s Republic of China</w:t>
      </w:r>
    </w:p>
    <w:p w14:paraId="5ED8CBEF" w14:textId="4000950B" w:rsidR="004C1618" w:rsidRDefault="006902BC" w:rsidP="006902BC">
      <w:pPr>
        <w:jc w:val="right"/>
      </w:pPr>
      <w:r>
        <w:t xml:space="preserve">TRB </w:t>
      </w:r>
      <w:r w:rsidR="002D7A1B">
        <w:rPr>
          <w:rFonts w:hint="eastAsia"/>
        </w:rPr>
        <w:t>Regulation&amp;Law</w:t>
      </w:r>
      <w:r>
        <w:t xml:space="preserve"> Note No. </w:t>
      </w:r>
      <w:r w:rsidR="002D7A1B">
        <w:rPr>
          <w:rFonts w:hint="eastAsia"/>
        </w:rPr>
        <w:t>99</w:t>
      </w:r>
      <w:r>
        <w:t>[202</w:t>
      </w:r>
      <w:r w:rsidR="008D4CA3">
        <w:t>5</w:t>
      </w:r>
      <w:r>
        <w:t>]</w:t>
      </w:r>
    </w:p>
    <w:p w14:paraId="3E1478B9" w14:textId="77777777" w:rsidR="004C1618" w:rsidRDefault="004C1618"/>
    <w:p w14:paraId="32683670" w14:textId="1A83A087" w:rsidR="004C1618" w:rsidRDefault="004C1618" w:rsidP="004C1618">
      <w:pPr>
        <w:jc w:val="center"/>
        <w:rPr>
          <w:b/>
          <w:sz w:val="30"/>
          <w:szCs w:val="30"/>
        </w:rPr>
      </w:pPr>
      <w:r w:rsidRPr="004C1618">
        <w:rPr>
          <w:b/>
          <w:sz w:val="30"/>
          <w:szCs w:val="30"/>
        </w:rPr>
        <w:t xml:space="preserve">Notification on </w:t>
      </w:r>
      <w:r w:rsidR="0060010C">
        <w:rPr>
          <w:rFonts w:hint="eastAsia"/>
          <w:b/>
          <w:sz w:val="30"/>
          <w:szCs w:val="30"/>
        </w:rPr>
        <w:t xml:space="preserve">the Disclosure for </w:t>
      </w:r>
      <w:r w:rsidR="002D7A1B">
        <w:rPr>
          <w:rFonts w:hint="eastAsia"/>
          <w:b/>
          <w:sz w:val="30"/>
          <w:szCs w:val="30"/>
        </w:rPr>
        <w:t>Preliminary</w:t>
      </w:r>
      <w:r w:rsidR="0060010C">
        <w:rPr>
          <w:rFonts w:hint="eastAsia"/>
          <w:b/>
          <w:sz w:val="30"/>
          <w:szCs w:val="30"/>
        </w:rPr>
        <w:t xml:space="preserve"> Determination</w:t>
      </w:r>
    </w:p>
    <w:p w14:paraId="62FD295F" w14:textId="2D7FF6E2" w:rsidR="006902BC" w:rsidRPr="004C1618" w:rsidRDefault="006902BC" w:rsidP="004C1618">
      <w:pPr>
        <w:jc w:val="center"/>
        <w:rPr>
          <w:b/>
          <w:sz w:val="30"/>
          <w:szCs w:val="30"/>
        </w:rPr>
      </w:pPr>
      <w:r>
        <w:rPr>
          <w:b/>
          <w:sz w:val="30"/>
          <w:szCs w:val="30"/>
        </w:rPr>
        <w:t xml:space="preserve">Concerning the </w:t>
      </w:r>
      <w:r w:rsidR="002D7A1B">
        <w:rPr>
          <w:rFonts w:hint="eastAsia"/>
          <w:b/>
          <w:sz w:val="30"/>
          <w:szCs w:val="30"/>
        </w:rPr>
        <w:t>Countervailing Investigation</w:t>
      </w:r>
      <w:r>
        <w:rPr>
          <w:b/>
          <w:sz w:val="30"/>
          <w:szCs w:val="30"/>
        </w:rPr>
        <w:t xml:space="preserve"> of </w:t>
      </w:r>
      <w:r w:rsidR="002D7A1B">
        <w:rPr>
          <w:rFonts w:hint="eastAsia"/>
          <w:b/>
          <w:sz w:val="30"/>
          <w:szCs w:val="30"/>
        </w:rPr>
        <w:t>Dairy P</w:t>
      </w:r>
      <w:r w:rsidRPr="006902BC">
        <w:rPr>
          <w:b/>
          <w:sz w:val="30"/>
          <w:szCs w:val="30"/>
        </w:rPr>
        <w:t xml:space="preserve">roducts </w:t>
      </w:r>
    </w:p>
    <w:p w14:paraId="252914AE" w14:textId="77777777" w:rsidR="004C1618" w:rsidRPr="004C1618" w:rsidRDefault="004C1618" w:rsidP="004C1618">
      <w:pPr>
        <w:jc w:val="center"/>
        <w:rPr>
          <w:sz w:val="30"/>
          <w:szCs w:val="30"/>
        </w:rPr>
      </w:pPr>
    </w:p>
    <w:p w14:paraId="340B11A8" w14:textId="77777777" w:rsidR="004C1618" w:rsidRDefault="004C1618"/>
    <w:p w14:paraId="2646879F" w14:textId="2FC5126E" w:rsidR="0060010C" w:rsidRDefault="0060010C" w:rsidP="0060010C">
      <w:pPr>
        <w:jc w:val="both"/>
      </w:pPr>
      <w:r>
        <w:t>Delegation of the European Union to China</w:t>
      </w:r>
      <w:r>
        <w:rPr>
          <w:rFonts w:hint="eastAsia"/>
        </w:rPr>
        <w:t>:</w:t>
      </w:r>
    </w:p>
    <w:p w14:paraId="38CAC2F2" w14:textId="77777777" w:rsidR="0060010C" w:rsidRDefault="0060010C" w:rsidP="0060010C">
      <w:pPr>
        <w:jc w:val="both"/>
      </w:pPr>
    </w:p>
    <w:p w14:paraId="40BFA2A9" w14:textId="1FB29466" w:rsidR="0060010C" w:rsidRDefault="0060010C" w:rsidP="0060010C">
      <w:pPr>
        <w:jc w:val="both"/>
        <w:rPr>
          <w:rFonts w:hint="eastAsia"/>
        </w:rPr>
      </w:pPr>
      <w:r>
        <w:t xml:space="preserve">On </w:t>
      </w:r>
      <w:r w:rsidR="002D7A1B">
        <w:rPr>
          <w:rFonts w:hint="eastAsia"/>
        </w:rPr>
        <w:t>21 August 2024</w:t>
      </w:r>
      <w:r>
        <w:t>, the Ministry of Commerce initiate</w:t>
      </w:r>
      <w:r w:rsidR="002D7A1B">
        <w:rPr>
          <w:rFonts w:hint="eastAsia"/>
        </w:rPr>
        <w:t>d</w:t>
      </w:r>
      <w:r>
        <w:t xml:space="preserve"> </w:t>
      </w:r>
      <w:r w:rsidR="002D7A1B">
        <w:rPr>
          <w:rFonts w:hint="eastAsia"/>
        </w:rPr>
        <w:t>the</w:t>
      </w:r>
      <w:r>
        <w:t xml:space="preserve"> </w:t>
      </w:r>
      <w:r w:rsidR="002D7A1B">
        <w:rPr>
          <w:rFonts w:hint="eastAsia"/>
        </w:rPr>
        <w:t>contervailing</w:t>
      </w:r>
      <w:r>
        <w:t xml:space="preserve"> investigation into imports of certain </w:t>
      </w:r>
      <w:r w:rsidR="002D7A1B">
        <w:rPr>
          <w:rFonts w:hint="eastAsia"/>
        </w:rPr>
        <w:t>dairy products</w:t>
      </w:r>
      <w:r>
        <w:t xml:space="preserve"> originating in the European Union. On </w:t>
      </w:r>
      <w:r w:rsidR="004F1569">
        <w:rPr>
          <w:rFonts w:hint="eastAsia"/>
        </w:rPr>
        <w:t>22 December</w:t>
      </w:r>
      <w:r>
        <w:t xml:space="preserve"> 2025, the Ministry of Commerce issued </w:t>
      </w:r>
      <w:r w:rsidR="004F1569">
        <w:rPr>
          <w:rFonts w:hint="eastAsia"/>
        </w:rPr>
        <w:t xml:space="preserve">the </w:t>
      </w:r>
      <w:r w:rsidR="004F1569">
        <w:t xml:space="preserve">preliminary </w:t>
      </w:r>
      <w:r w:rsidR="004F1569">
        <w:rPr>
          <w:rFonts w:hint="eastAsia"/>
        </w:rPr>
        <w:t>determination</w:t>
      </w:r>
      <w:r w:rsidR="004F1569">
        <w:rPr>
          <w:rFonts w:hint="eastAsia"/>
        </w:rPr>
        <w:t xml:space="preserve"> with Notice No.83[2025]</w:t>
      </w:r>
      <w:r>
        <w:t>.</w:t>
      </w:r>
      <w:r w:rsidR="004F1569" w:rsidRPr="004F1569">
        <w:t xml:space="preserve"> </w:t>
      </w:r>
      <w:r w:rsidR="004F1569">
        <w:t xml:space="preserve">In accordance with the provisions of the </w:t>
      </w:r>
      <w:r w:rsidR="004F1569" w:rsidRPr="004F1569">
        <w:rPr>
          <w:rFonts w:hint="eastAsia"/>
          <w:i/>
          <w:iCs/>
        </w:rPr>
        <w:t xml:space="preserve">Countervailing </w:t>
      </w:r>
      <w:r w:rsidR="004F1569" w:rsidRPr="004F1569">
        <w:rPr>
          <w:i/>
          <w:iCs/>
        </w:rPr>
        <w:t>Regulations of the People’s Republic of China</w:t>
      </w:r>
      <w:r w:rsidR="004F1569">
        <w:rPr>
          <w:rFonts w:hint="eastAsia"/>
          <w:i/>
          <w:iCs/>
        </w:rPr>
        <w:t>,</w:t>
      </w:r>
      <w:r w:rsidR="004F1569">
        <w:t xml:space="preserve"> the </w:t>
      </w:r>
      <w:r w:rsidR="004F1569">
        <w:rPr>
          <w:rFonts w:hint="eastAsia"/>
        </w:rPr>
        <w:t>essential</w:t>
      </w:r>
      <w:r w:rsidR="004F1569">
        <w:t xml:space="preserve"> facts and determination process on which the </w:t>
      </w:r>
      <w:r w:rsidR="004F1569">
        <w:rPr>
          <w:rFonts w:hint="eastAsia"/>
        </w:rPr>
        <w:t>preliminary</w:t>
      </w:r>
      <w:r w:rsidR="004F1569">
        <w:t xml:space="preserve"> </w:t>
      </w:r>
      <w:r w:rsidR="004F1569">
        <w:rPr>
          <w:rFonts w:hint="eastAsia"/>
        </w:rPr>
        <w:t>determination</w:t>
      </w:r>
      <w:r w:rsidR="004F1569">
        <w:t xml:space="preserve"> in this case is based are hereby disclosed</w:t>
      </w:r>
      <w:r w:rsidR="004F1569">
        <w:rPr>
          <w:rFonts w:hint="eastAsia"/>
        </w:rPr>
        <w:t>.</w:t>
      </w:r>
    </w:p>
    <w:p w14:paraId="5D8EF8B5" w14:textId="77777777" w:rsidR="0060010C" w:rsidRDefault="0060010C" w:rsidP="0060010C">
      <w:pPr>
        <w:jc w:val="both"/>
      </w:pPr>
    </w:p>
    <w:p w14:paraId="52BACE92" w14:textId="39A35E21" w:rsidR="0060010C" w:rsidRDefault="0060010C" w:rsidP="0060010C">
      <w:pPr>
        <w:jc w:val="both"/>
      </w:pPr>
      <w:r>
        <w:t xml:space="preserve">Should you have any comments, please submit the electronic version </w:t>
      </w:r>
      <w:r w:rsidR="004F1569">
        <w:rPr>
          <w:rFonts w:hint="eastAsia"/>
        </w:rPr>
        <w:t xml:space="preserve">within 10 days of the </w:t>
      </w:r>
      <w:r w:rsidR="004F1569">
        <w:t>publication</w:t>
      </w:r>
      <w:r w:rsidR="004F1569">
        <w:rPr>
          <w:rFonts w:hint="eastAsia"/>
        </w:rPr>
        <w:t xml:space="preserve"> of the Disclosure </w:t>
      </w:r>
      <w:r>
        <w:t xml:space="preserve">via the “Trade Remedy Investigation Information Platform”, and simultaneously submit the written version to </w:t>
      </w:r>
      <w:r>
        <w:rPr>
          <w:rFonts w:hint="eastAsia"/>
        </w:rPr>
        <w:t>our</w:t>
      </w:r>
      <w:r>
        <w:t xml:space="preserve"> Bureau. Comments shall be divided into confidential and public texts. The content of the electronic version and the written version shall be identical, and the format shall be consistent.</w:t>
      </w:r>
    </w:p>
    <w:p w14:paraId="1E3CB62E" w14:textId="77777777" w:rsidR="0060010C" w:rsidRDefault="0060010C" w:rsidP="0060010C">
      <w:pPr>
        <w:jc w:val="both"/>
      </w:pPr>
    </w:p>
    <w:p w14:paraId="737907AF" w14:textId="4260EB9C" w:rsidR="0060010C" w:rsidRDefault="004F1569" w:rsidP="002923EA">
      <w:pPr>
        <w:jc w:val="both"/>
        <w:rPr>
          <w:lang w:val="fr-BE"/>
        </w:rPr>
      </w:pPr>
      <w:r w:rsidRPr="004F1569">
        <w:rPr>
          <w:rFonts w:hint="eastAsia"/>
          <w:lang w:val="fr-BE"/>
        </w:rPr>
        <w:t>Contact persons: LIU Kaiquan, H</w:t>
      </w:r>
      <w:r>
        <w:rPr>
          <w:rFonts w:hint="eastAsia"/>
          <w:lang w:val="fr-BE"/>
        </w:rPr>
        <w:t>AN Qian</w:t>
      </w:r>
    </w:p>
    <w:p w14:paraId="566EFFED" w14:textId="6603AC96" w:rsidR="004F1569" w:rsidRPr="004F1569" w:rsidRDefault="004F1569" w:rsidP="002923EA">
      <w:pPr>
        <w:jc w:val="both"/>
        <w:rPr>
          <w:rFonts w:hint="eastAsia"/>
          <w:lang w:val="fr-BE"/>
        </w:rPr>
      </w:pPr>
      <w:r>
        <w:rPr>
          <w:rFonts w:hint="eastAsia"/>
          <w:lang w:val="fr-BE"/>
        </w:rPr>
        <w:t>Tel. Number</w:t>
      </w:r>
      <w:r>
        <w:rPr>
          <w:lang w:val="fr-BE"/>
        </w:rPr>
        <w:t> </w:t>
      </w:r>
      <w:r>
        <w:rPr>
          <w:rFonts w:hint="eastAsia"/>
          <w:lang w:val="fr-BE"/>
        </w:rPr>
        <w:t>: 65198196, 65198417</w:t>
      </w:r>
    </w:p>
    <w:p w14:paraId="160E1111" w14:textId="77777777" w:rsidR="004F1569" w:rsidRPr="004F1569" w:rsidRDefault="004F1569" w:rsidP="002923EA">
      <w:pPr>
        <w:jc w:val="both"/>
        <w:rPr>
          <w:lang w:val="fr-BE"/>
        </w:rPr>
      </w:pPr>
    </w:p>
    <w:p w14:paraId="7D731E35" w14:textId="78C2D255" w:rsidR="002923EA" w:rsidRDefault="002923EA" w:rsidP="003E21EF">
      <w:pPr>
        <w:jc w:val="both"/>
      </w:pPr>
      <w:r>
        <w:t>Hereby notified.</w:t>
      </w:r>
    </w:p>
    <w:p w14:paraId="32003DC4" w14:textId="77777777" w:rsidR="003E21EF" w:rsidRDefault="003E21EF" w:rsidP="003E21EF">
      <w:pPr>
        <w:jc w:val="both"/>
      </w:pPr>
    </w:p>
    <w:p w14:paraId="3A144083" w14:textId="77777777" w:rsidR="003E21EF" w:rsidRDefault="003E21EF" w:rsidP="003E21EF">
      <w:pPr>
        <w:jc w:val="both"/>
      </w:pPr>
    </w:p>
    <w:p w14:paraId="2C8D7A47" w14:textId="77777777" w:rsidR="003E21EF" w:rsidRDefault="003E21EF" w:rsidP="003E21EF">
      <w:pPr>
        <w:jc w:val="both"/>
      </w:pPr>
    </w:p>
    <w:p w14:paraId="6BB51913" w14:textId="604AB718" w:rsidR="002923EA" w:rsidRDefault="002923EA" w:rsidP="003E21EF">
      <w:pPr>
        <w:jc w:val="right"/>
      </w:pPr>
      <w:r>
        <w:t>Trade Remedy and Investigation Bureau,</w:t>
      </w:r>
      <w:r w:rsidR="003A5DA5">
        <w:rPr>
          <w:rFonts w:hint="eastAsia"/>
        </w:rPr>
        <w:t xml:space="preserve"> </w:t>
      </w:r>
      <w:r>
        <w:t>Ministry of Commerce</w:t>
      </w:r>
    </w:p>
    <w:p w14:paraId="6457EE50" w14:textId="6C6DA53A" w:rsidR="00F07285" w:rsidRPr="001B7066" w:rsidRDefault="004F1569" w:rsidP="003E21EF">
      <w:pPr>
        <w:jc w:val="right"/>
      </w:pPr>
      <w:r>
        <w:rPr>
          <w:rFonts w:hint="eastAsia"/>
        </w:rPr>
        <w:t>22</w:t>
      </w:r>
      <w:r w:rsidR="0060010C">
        <w:rPr>
          <w:rFonts w:hint="eastAsia"/>
        </w:rPr>
        <w:t xml:space="preserve"> December</w:t>
      </w:r>
      <w:r w:rsidR="002923EA">
        <w:t xml:space="preserve"> 2025</w:t>
      </w:r>
      <w:r w:rsidR="00AA7DE5">
        <w:rPr>
          <w:rFonts w:hint="eastAsia"/>
        </w:rPr>
        <w:t xml:space="preserve"> </w:t>
      </w:r>
    </w:p>
    <w:sectPr w:rsidR="00F07285" w:rsidRPr="001B706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EE7E7" w14:textId="77777777" w:rsidR="00735582" w:rsidRDefault="00735582">
      <w:r>
        <w:separator/>
      </w:r>
    </w:p>
  </w:endnote>
  <w:endnote w:type="continuationSeparator" w:id="0">
    <w:p w14:paraId="0A93FB82" w14:textId="77777777" w:rsidR="00735582" w:rsidRDefault="00735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09B5D" w14:textId="77777777" w:rsidR="00796D88" w:rsidRPr="00F01729" w:rsidRDefault="00796D88" w:rsidP="006E7509">
    <w:pPr>
      <w:autoSpaceDE w:val="0"/>
      <w:autoSpaceDN w:val="0"/>
      <w:adjustRightInd w:val="0"/>
      <w:rPr>
        <w:rFonts w:ascii="Arial" w:hAnsi="Arial" w:cs="Arial"/>
        <w:bCs/>
        <w:sz w:val="18"/>
        <w:szCs w:val="18"/>
      </w:rPr>
    </w:pPr>
    <w:r w:rsidRPr="00F01729">
      <w:rPr>
        <w:rFonts w:ascii="Arial" w:hAnsi="Arial" w:cs="Arial"/>
        <w:bCs/>
        <w:sz w:val="18"/>
        <w:szCs w:val="18"/>
      </w:rPr>
      <w:t>Disclaimer: This translation by the EU Delegation is provided as a working tool, and is provided "as is." No warranty of any kind, either expressed or implied, is made as to the accuracy, correctness, or reliability of any translations. Only the original official version should prevail as a source of reference.</w:t>
    </w:r>
  </w:p>
  <w:p w14:paraId="39650452" w14:textId="77777777" w:rsidR="00796D88" w:rsidRPr="00F01729" w:rsidRDefault="00796D88">
    <w:pPr>
      <w:pStyle w:val="Footer"/>
      <w:rPr>
        <w:sz w:val="18"/>
        <w:szCs w:val="18"/>
      </w:rPr>
    </w:pPr>
    <w:r w:rsidRPr="00F01729">
      <w:rPr>
        <w:rFonts w:ascii="SimSun" w:cs="SimSun" w:hint="eastAsia"/>
        <w:sz w:val="18"/>
        <w:szCs w:val="18"/>
        <w:lang w:val="zh-CN"/>
      </w:rPr>
      <w:t>免责声明：译文仅供工作参考，其内容仅代表原作者个人观点。</w:t>
    </w:r>
    <w:r w:rsidRPr="00F01729">
      <w:rPr>
        <w:rFonts w:ascii="SimSun" w:cs="SimSun" w:hint="eastAsia"/>
        <w:sz w:val="18"/>
        <w:szCs w:val="18"/>
        <w:lang w:val="fr-FR"/>
      </w:rPr>
      <w:t>欧盟驻华代表团</w:t>
    </w:r>
    <w:r w:rsidRPr="00F01729">
      <w:rPr>
        <w:rFonts w:ascii="SimSun" w:cs="SimSun" w:hint="eastAsia"/>
        <w:sz w:val="18"/>
        <w:szCs w:val="18"/>
        <w:lang w:val="zh-CN"/>
      </w:rPr>
      <w:t>对于译文内容的准确性、正确性、可靠性不负任何责任，具体内容请以官方原文为准。</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D905B" w14:textId="77777777" w:rsidR="00735582" w:rsidRDefault="00735582">
      <w:r>
        <w:separator/>
      </w:r>
    </w:p>
  </w:footnote>
  <w:footnote w:type="continuationSeparator" w:id="0">
    <w:p w14:paraId="2D05B10E" w14:textId="77777777" w:rsidR="00735582" w:rsidRDefault="007355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0A0E"/>
    <w:multiLevelType w:val="hybridMultilevel"/>
    <w:tmpl w:val="C7D25B46"/>
    <w:lvl w:ilvl="0" w:tplc="C9F8A4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7684E85"/>
    <w:multiLevelType w:val="hybridMultilevel"/>
    <w:tmpl w:val="6832B2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D05E3F"/>
    <w:multiLevelType w:val="hybridMultilevel"/>
    <w:tmpl w:val="2598B0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9E3EA5"/>
    <w:multiLevelType w:val="hybridMultilevel"/>
    <w:tmpl w:val="FB64EF8C"/>
    <w:lvl w:ilvl="0" w:tplc="C9F8A4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83D0EA1"/>
    <w:multiLevelType w:val="hybridMultilevel"/>
    <w:tmpl w:val="C2140BC4"/>
    <w:lvl w:ilvl="0" w:tplc="C64039C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EE25160"/>
    <w:multiLevelType w:val="hybridMultilevel"/>
    <w:tmpl w:val="25FE08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E276171"/>
    <w:multiLevelType w:val="hybridMultilevel"/>
    <w:tmpl w:val="BDF0358E"/>
    <w:lvl w:ilvl="0" w:tplc="3970028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14273215">
    <w:abstractNumId w:val="2"/>
  </w:num>
  <w:num w:numId="2" w16cid:durableId="572278664">
    <w:abstractNumId w:val="1"/>
  </w:num>
  <w:num w:numId="3" w16cid:durableId="314458486">
    <w:abstractNumId w:val="6"/>
  </w:num>
  <w:num w:numId="4" w16cid:durableId="1997495380">
    <w:abstractNumId w:val="3"/>
  </w:num>
  <w:num w:numId="5" w16cid:durableId="286811812">
    <w:abstractNumId w:val="0"/>
  </w:num>
  <w:num w:numId="6" w16cid:durableId="142354856">
    <w:abstractNumId w:val="4"/>
  </w:num>
  <w:num w:numId="7" w16cid:durableId="7256899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fr-B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6E7509"/>
    <w:rsid w:val="00005825"/>
    <w:rsid w:val="00014F53"/>
    <w:rsid w:val="00017D83"/>
    <w:rsid w:val="00020833"/>
    <w:rsid w:val="000216DB"/>
    <w:rsid w:val="00023423"/>
    <w:rsid w:val="00023A26"/>
    <w:rsid w:val="0003613E"/>
    <w:rsid w:val="00036378"/>
    <w:rsid w:val="0004127E"/>
    <w:rsid w:val="00042830"/>
    <w:rsid w:val="00045E0C"/>
    <w:rsid w:val="0004675F"/>
    <w:rsid w:val="00047285"/>
    <w:rsid w:val="00051327"/>
    <w:rsid w:val="0005314D"/>
    <w:rsid w:val="0005483F"/>
    <w:rsid w:val="0005707B"/>
    <w:rsid w:val="00060F7E"/>
    <w:rsid w:val="00066325"/>
    <w:rsid w:val="00072105"/>
    <w:rsid w:val="00080064"/>
    <w:rsid w:val="0008088C"/>
    <w:rsid w:val="00080C07"/>
    <w:rsid w:val="0008226D"/>
    <w:rsid w:val="00083FE8"/>
    <w:rsid w:val="00085664"/>
    <w:rsid w:val="000867F1"/>
    <w:rsid w:val="000911D2"/>
    <w:rsid w:val="000913FE"/>
    <w:rsid w:val="00091C61"/>
    <w:rsid w:val="00094417"/>
    <w:rsid w:val="00095BFA"/>
    <w:rsid w:val="00096496"/>
    <w:rsid w:val="00096BF8"/>
    <w:rsid w:val="000A06E8"/>
    <w:rsid w:val="000A0FA0"/>
    <w:rsid w:val="000A5CCD"/>
    <w:rsid w:val="000A5DE8"/>
    <w:rsid w:val="000A7246"/>
    <w:rsid w:val="000A7C0F"/>
    <w:rsid w:val="000B3AF0"/>
    <w:rsid w:val="000B748B"/>
    <w:rsid w:val="000C3648"/>
    <w:rsid w:val="000D684F"/>
    <w:rsid w:val="000E2EEF"/>
    <w:rsid w:val="000F055E"/>
    <w:rsid w:val="000F20E4"/>
    <w:rsid w:val="000F220E"/>
    <w:rsid w:val="000F36A2"/>
    <w:rsid w:val="000F3803"/>
    <w:rsid w:val="000F73B8"/>
    <w:rsid w:val="0010088E"/>
    <w:rsid w:val="001025CF"/>
    <w:rsid w:val="00102D22"/>
    <w:rsid w:val="00104285"/>
    <w:rsid w:val="00104851"/>
    <w:rsid w:val="0010553C"/>
    <w:rsid w:val="0010646E"/>
    <w:rsid w:val="00110951"/>
    <w:rsid w:val="001131F9"/>
    <w:rsid w:val="001134BD"/>
    <w:rsid w:val="0012092D"/>
    <w:rsid w:val="001213D3"/>
    <w:rsid w:val="00123BD8"/>
    <w:rsid w:val="00123F6C"/>
    <w:rsid w:val="001262AC"/>
    <w:rsid w:val="00127B2D"/>
    <w:rsid w:val="001319D3"/>
    <w:rsid w:val="00132064"/>
    <w:rsid w:val="001327D3"/>
    <w:rsid w:val="001349EB"/>
    <w:rsid w:val="001356B2"/>
    <w:rsid w:val="00140DE0"/>
    <w:rsid w:val="001449DF"/>
    <w:rsid w:val="00145A74"/>
    <w:rsid w:val="00146BBF"/>
    <w:rsid w:val="00146D73"/>
    <w:rsid w:val="001509D3"/>
    <w:rsid w:val="00150C66"/>
    <w:rsid w:val="00156BC9"/>
    <w:rsid w:val="001607D5"/>
    <w:rsid w:val="0017313D"/>
    <w:rsid w:val="001735BD"/>
    <w:rsid w:val="001739EE"/>
    <w:rsid w:val="00175789"/>
    <w:rsid w:val="00177F69"/>
    <w:rsid w:val="00180C91"/>
    <w:rsid w:val="0018139E"/>
    <w:rsid w:val="001865CB"/>
    <w:rsid w:val="0019298C"/>
    <w:rsid w:val="00192F4F"/>
    <w:rsid w:val="00193C6B"/>
    <w:rsid w:val="001956C1"/>
    <w:rsid w:val="001A2F23"/>
    <w:rsid w:val="001A485C"/>
    <w:rsid w:val="001A605F"/>
    <w:rsid w:val="001B40D7"/>
    <w:rsid w:val="001B5139"/>
    <w:rsid w:val="001B53C9"/>
    <w:rsid w:val="001B7066"/>
    <w:rsid w:val="001B7359"/>
    <w:rsid w:val="001C0E18"/>
    <w:rsid w:val="001F6D7C"/>
    <w:rsid w:val="001F7068"/>
    <w:rsid w:val="001F7E2A"/>
    <w:rsid w:val="00202CA8"/>
    <w:rsid w:val="0020311B"/>
    <w:rsid w:val="00203C56"/>
    <w:rsid w:val="00204E8E"/>
    <w:rsid w:val="00210217"/>
    <w:rsid w:val="002108ED"/>
    <w:rsid w:val="00216CFD"/>
    <w:rsid w:val="00217DE5"/>
    <w:rsid w:val="00223F01"/>
    <w:rsid w:val="00224BCC"/>
    <w:rsid w:val="00225E5E"/>
    <w:rsid w:val="00232779"/>
    <w:rsid w:val="00235D53"/>
    <w:rsid w:val="002419A8"/>
    <w:rsid w:val="00244696"/>
    <w:rsid w:val="00246571"/>
    <w:rsid w:val="0024658F"/>
    <w:rsid w:val="002477A0"/>
    <w:rsid w:val="00251760"/>
    <w:rsid w:val="002519EF"/>
    <w:rsid w:val="00252B1B"/>
    <w:rsid w:val="00253458"/>
    <w:rsid w:val="00255F9D"/>
    <w:rsid w:val="002573EE"/>
    <w:rsid w:val="002651FE"/>
    <w:rsid w:val="00265BF7"/>
    <w:rsid w:val="00271A2D"/>
    <w:rsid w:val="00272C74"/>
    <w:rsid w:val="00274C88"/>
    <w:rsid w:val="002755D8"/>
    <w:rsid w:val="00277009"/>
    <w:rsid w:val="00277354"/>
    <w:rsid w:val="002773BE"/>
    <w:rsid w:val="00280EBB"/>
    <w:rsid w:val="002908F6"/>
    <w:rsid w:val="00290F2B"/>
    <w:rsid w:val="002917EA"/>
    <w:rsid w:val="002923EA"/>
    <w:rsid w:val="00293FDC"/>
    <w:rsid w:val="002940B4"/>
    <w:rsid w:val="00294A32"/>
    <w:rsid w:val="002963E5"/>
    <w:rsid w:val="002A45C1"/>
    <w:rsid w:val="002B1FC2"/>
    <w:rsid w:val="002B3AC5"/>
    <w:rsid w:val="002B5471"/>
    <w:rsid w:val="002B78CB"/>
    <w:rsid w:val="002B7E88"/>
    <w:rsid w:val="002D1716"/>
    <w:rsid w:val="002D179B"/>
    <w:rsid w:val="002D4328"/>
    <w:rsid w:val="002D499D"/>
    <w:rsid w:val="002D5DF7"/>
    <w:rsid w:val="002D7A1B"/>
    <w:rsid w:val="002E09A7"/>
    <w:rsid w:val="002E420F"/>
    <w:rsid w:val="002E4478"/>
    <w:rsid w:val="002F2DB3"/>
    <w:rsid w:val="002F6936"/>
    <w:rsid w:val="002F7455"/>
    <w:rsid w:val="00302ACA"/>
    <w:rsid w:val="003076E1"/>
    <w:rsid w:val="00312EEC"/>
    <w:rsid w:val="003139C7"/>
    <w:rsid w:val="00316B61"/>
    <w:rsid w:val="00325634"/>
    <w:rsid w:val="00326CC8"/>
    <w:rsid w:val="003364F0"/>
    <w:rsid w:val="003374AF"/>
    <w:rsid w:val="003406FD"/>
    <w:rsid w:val="00343C0D"/>
    <w:rsid w:val="00347493"/>
    <w:rsid w:val="00354058"/>
    <w:rsid w:val="003579CC"/>
    <w:rsid w:val="00362C93"/>
    <w:rsid w:val="00370C0A"/>
    <w:rsid w:val="003747CD"/>
    <w:rsid w:val="00376614"/>
    <w:rsid w:val="0038402B"/>
    <w:rsid w:val="00384769"/>
    <w:rsid w:val="00386783"/>
    <w:rsid w:val="003924D9"/>
    <w:rsid w:val="00394F65"/>
    <w:rsid w:val="00396C39"/>
    <w:rsid w:val="003A3B3A"/>
    <w:rsid w:val="003A4461"/>
    <w:rsid w:val="003A5DA5"/>
    <w:rsid w:val="003B00A9"/>
    <w:rsid w:val="003B04B5"/>
    <w:rsid w:val="003B0EBB"/>
    <w:rsid w:val="003B1776"/>
    <w:rsid w:val="003B1B4C"/>
    <w:rsid w:val="003B1F75"/>
    <w:rsid w:val="003B3B78"/>
    <w:rsid w:val="003B4A4D"/>
    <w:rsid w:val="003C41C7"/>
    <w:rsid w:val="003C714C"/>
    <w:rsid w:val="003C7284"/>
    <w:rsid w:val="003C7ED4"/>
    <w:rsid w:val="003D090F"/>
    <w:rsid w:val="003D0B65"/>
    <w:rsid w:val="003D22A7"/>
    <w:rsid w:val="003D340B"/>
    <w:rsid w:val="003D4DB6"/>
    <w:rsid w:val="003E11FA"/>
    <w:rsid w:val="003E21EF"/>
    <w:rsid w:val="003E392D"/>
    <w:rsid w:val="003E6A93"/>
    <w:rsid w:val="003E7FC0"/>
    <w:rsid w:val="003F0C8A"/>
    <w:rsid w:val="003F1AEA"/>
    <w:rsid w:val="003F1C3E"/>
    <w:rsid w:val="003F5BC8"/>
    <w:rsid w:val="003F6F7F"/>
    <w:rsid w:val="004002BE"/>
    <w:rsid w:val="004025EB"/>
    <w:rsid w:val="004062F7"/>
    <w:rsid w:val="004104B1"/>
    <w:rsid w:val="00410890"/>
    <w:rsid w:val="004157B5"/>
    <w:rsid w:val="00416C27"/>
    <w:rsid w:val="004218B7"/>
    <w:rsid w:val="00426DEC"/>
    <w:rsid w:val="00432356"/>
    <w:rsid w:val="00432479"/>
    <w:rsid w:val="004326A1"/>
    <w:rsid w:val="00434A7C"/>
    <w:rsid w:val="0043611E"/>
    <w:rsid w:val="004412A1"/>
    <w:rsid w:val="004422B7"/>
    <w:rsid w:val="004457F4"/>
    <w:rsid w:val="00445E63"/>
    <w:rsid w:val="00446332"/>
    <w:rsid w:val="00450F02"/>
    <w:rsid w:val="0045221C"/>
    <w:rsid w:val="00453068"/>
    <w:rsid w:val="00453A98"/>
    <w:rsid w:val="0045596C"/>
    <w:rsid w:val="00455DE5"/>
    <w:rsid w:val="004621E0"/>
    <w:rsid w:val="0046580B"/>
    <w:rsid w:val="004670C8"/>
    <w:rsid w:val="00470E33"/>
    <w:rsid w:val="00471741"/>
    <w:rsid w:val="00471CBA"/>
    <w:rsid w:val="004753A6"/>
    <w:rsid w:val="00482319"/>
    <w:rsid w:val="0048596F"/>
    <w:rsid w:val="00485FAA"/>
    <w:rsid w:val="00490A0E"/>
    <w:rsid w:val="0049118F"/>
    <w:rsid w:val="004940C3"/>
    <w:rsid w:val="004942AC"/>
    <w:rsid w:val="00494971"/>
    <w:rsid w:val="00496CC1"/>
    <w:rsid w:val="00497C2A"/>
    <w:rsid w:val="004A0248"/>
    <w:rsid w:val="004A5877"/>
    <w:rsid w:val="004A5FB1"/>
    <w:rsid w:val="004A7850"/>
    <w:rsid w:val="004B2098"/>
    <w:rsid w:val="004B2823"/>
    <w:rsid w:val="004B344B"/>
    <w:rsid w:val="004B5267"/>
    <w:rsid w:val="004B75C2"/>
    <w:rsid w:val="004B78E6"/>
    <w:rsid w:val="004C1618"/>
    <w:rsid w:val="004C1F91"/>
    <w:rsid w:val="004C306C"/>
    <w:rsid w:val="004C6EFD"/>
    <w:rsid w:val="004C7D81"/>
    <w:rsid w:val="004D32A2"/>
    <w:rsid w:val="004D4E2F"/>
    <w:rsid w:val="004D6AF3"/>
    <w:rsid w:val="004E0A57"/>
    <w:rsid w:val="004E1177"/>
    <w:rsid w:val="004E448E"/>
    <w:rsid w:val="004E5CB1"/>
    <w:rsid w:val="004E6634"/>
    <w:rsid w:val="004E66EA"/>
    <w:rsid w:val="004E7184"/>
    <w:rsid w:val="004F00FC"/>
    <w:rsid w:val="004F1569"/>
    <w:rsid w:val="004F4426"/>
    <w:rsid w:val="004F5839"/>
    <w:rsid w:val="004F58E9"/>
    <w:rsid w:val="004F6CE6"/>
    <w:rsid w:val="00500200"/>
    <w:rsid w:val="005005F4"/>
    <w:rsid w:val="0051086C"/>
    <w:rsid w:val="00511213"/>
    <w:rsid w:val="00513932"/>
    <w:rsid w:val="00514106"/>
    <w:rsid w:val="00514DB1"/>
    <w:rsid w:val="0051534B"/>
    <w:rsid w:val="00515F1B"/>
    <w:rsid w:val="00516EFD"/>
    <w:rsid w:val="005172FC"/>
    <w:rsid w:val="00517EC6"/>
    <w:rsid w:val="00523203"/>
    <w:rsid w:val="00524928"/>
    <w:rsid w:val="005254A6"/>
    <w:rsid w:val="00526151"/>
    <w:rsid w:val="00526657"/>
    <w:rsid w:val="005309EF"/>
    <w:rsid w:val="005313AA"/>
    <w:rsid w:val="0053356B"/>
    <w:rsid w:val="00535B8A"/>
    <w:rsid w:val="005404BB"/>
    <w:rsid w:val="005406F7"/>
    <w:rsid w:val="00540C85"/>
    <w:rsid w:val="00543582"/>
    <w:rsid w:val="00550741"/>
    <w:rsid w:val="00551E78"/>
    <w:rsid w:val="0055645D"/>
    <w:rsid w:val="005573F6"/>
    <w:rsid w:val="00566E55"/>
    <w:rsid w:val="00567561"/>
    <w:rsid w:val="00570B7E"/>
    <w:rsid w:val="00576CBD"/>
    <w:rsid w:val="00585A54"/>
    <w:rsid w:val="00587F04"/>
    <w:rsid w:val="00590D02"/>
    <w:rsid w:val="00591886"/>
    <w:rsid w:val="00593F8E"/>
    <w:rsid w:val="0059439C"/>
    <w:rsid w:val="0059500E"/>
    <w:rsid w:val="005951A2"/>
    <w:rsid w:val="005A0960"/>
    <w:rsid w:val="005A1194"/>
    <w:rsid w:val="005A5F3C"/>
    <w:rsid w:val="005B1618"/>
    <w:rsid w:val="005C298B"/>
    <w:rsid w:val="005C3535"/>
    <w:rsid w:val="005C4BEC"/>
    <w:rsid w:val="005C5717"/>
    <w:rsid w:val="005D3F49"/>
    <w:rsid w:val="005D51E7"/>
    <w:rsid w:val="005E379A"/>
    <w:rsid w:val="005E7C45"/>
    <w:rsid w:val="005F0F26"/>
    <w:rsid w:val="005F1A77"/>
    <w:rsid w:val="005F4A36"/>
    <w:rsid w:val="005F4CDF"/>
    <w:rsid w:val="005F797E"/>
    <w:rsid w:val="0060010C"/>
    <w:rsid w:val="00607D0A"/>
    <w:rsid w:val="00610AEA"/>
    <w:rsid w:val="00613340"/>
    <w:rsid w:val="00621D89"/>
    <w:rsid w:val="00623437"/>
    <w:rsid w:val="00626E42"/>
    <w:rsid w:val="00626FAD"/>
    <w:rsid w:val="006347E6"/>
    <w:rsid w:val="00635316"/>
    <w:rsid w:val="00636EE3"/>
    <w:rsid w:val="006414FB"/>
    <w:rsid w:val="0064207A"/>
    <w:rsid w:val="00651610"/>
    <w:rsid w:val="00651AED"/>
    <w:rsid w:val="00653D65"/>
    <w:rsid w:val="00657BA7"/>
    <w:rsid w:val="00663881"/>
    <w:rsid w:val="00665147"/>
    <w:rsid w:val="00665BC5"/>
    <w:rsid w:val="00675B23"/>
    <w:rsid w:val="006802AD"/>
    <w:rsid w:val="00685C38"/>
    <w:rsid w:val="00687BE0"/>
    <w:rsid w:val="006902BC"/>
    <w:rsid w:val="006946CF"/>
    <w:rsid w:val="006A2BD1"/>
    <w:rsid w:val="006A4F46"/>
    <w:rsid w:val="006A742A"/>
    <w:rsid w:val="006B0993"/>
    <w:rsid w:val="006B35DB"/>
    <w:rsid w:val="006B3E8B"/>
    <w:rsid w:val="006B6BDB"/>
    <w:rsid w:val="006B71DC"/>
    <w:rsid w:val="006C58DB"/>
    <w:rsid w:val="006D0985"/>
    <w:rsid w:val="006D556D"/>
    <w:rsid w:val="006E053A"/>
    <w:rsid w:val="006E26B2"/>
    <w:rsid w:val="006E3D49"/>
    <w:rsid w:val="006E7509"/>
    <w:rsid w:val="006E7ECF"/>
    <w:rsid w:val="006F1B3F"/>
    <w:rsid w:val="006F40F6"/>
    <w:rsid w:val="006F6ADC"/>
    <w:rsid w:val="006F6EE0"/>
    <w:rsid w:val="00700287"/>
    <w:rsid w:val="007040B2"/>
    <w:rsid w:val="00704FDA"/>
    <w:rsid w:val="00707214"/>
    <w:rsid w:val="00710E64"/>
    <w:rsid w:val="0071174B"/>
    <w:rsid w:val="00712A35"/>
    <w:rsid w:val="00713094"/>
    <w:rsid w:val="00714F48"/>
    <w:rsid w:val="007208F8"/>
    <w:rsid w:val="00720924"/>
    <w:rsid w:val="007223EC"/>
    <w:rsid w:val="007241F4"/>
    <w:rsid w:val="00730092"/>
    <w:rsid w:val="00731E4B"/>
    <w:rsid w:val="007340DC"/>
    <w:rsid w:val="00735582"/>
    <w:rsid w:val="007374F1"/>
    <w:rsid w:val="007377C0"/>
    <w:rsid w:val="00740D3C"/>
    <w:rsid w:val="007434A1"/>
    <w:rsid w:val="0074362E"/>
    <w:rsid w:val="0074632A"/>
    <w:rsid w:val="00746A8C"/>
    <w:rsid w:val="0075319D"/>
    <w:rsid w:val="00753AFF"/>
    <w:rsid w:val="00753E1F"/>
    <w:rsid w:val="007556FF"/>
    <w:rsid w:val="00756985"/>
    <w:rsid w:val="00756B14"/>
    <w:rsid w:val="00762E9C"/>
    <w:rsid w:val="007643B0"/>
    <w:rsid w:val="00765F1C"/>
    <w:rsid w:val="0077585D"/>
    <w:rsid w:val="007806F0"/>
    <w:rsid w:val="00791383"/>
    <w:rsid w:val="007921C8"/>
    <w:rsid w:val="00793412"/>
    <w:rsid w:val="00796D88"/>
    <w:rsid w:val="007A02FC"/>
    <w:rsid w:val="007A1703"/>
    <w:rsid w:val="007A3CFB"/>
    <w:rsid w:val="007A61F8"/>
    <w:rsid w:val="007A72DD"/>
    <w:rsid w:val="007A7303"/>
    <w:rsid w:val="007B4B89"/>
    <w:rsid w:val="007C22BA"/>
    <w:rsid w:val="007C2898"/>
    <w:rsid w:val="007C518C"/>
    <w:rsid w:val="007C5AB7"/>
    <w:rsid w:val="007C7AE3"/>
    <w:rsid w:val="007D071F"/>
    <w:rsid w:val="007D1979"/>
    <w:rsid w:val="007D271F"/>
    <w:rsid w:val="007D2C54"/>
    <w:rsid w:val="007D57BE"/>
    <w:rsid w:val="007E0E43"/>
    <w:rsid w:val="007E2D8F"/>
    <w:rsid w:val="007E485C"/>
    <w:rsid w:val="007E5E31"/>
    <w:rsid w:val="007E7074"/>
    <w:rsid w:val="007F5E93"/>
    <w:rsid w:val="007F5FF4"/>
    <w:rsid w:val="007F656F"/>
    <w:rsid w:val="007F6E85"/>
    <w:rsid w:val="0080031A"/>
    <w:rsid w:val="00801747"/>
    <w:rsid w:val="008064C0"/>
    <w:rsid w:val="00806730"/>
    <w:rsid w:val="00807879"/>
    <w:rsid w:val="00816E6D"/>
    <w:rsid w:val="00816F8E"/>
    <w:rsid w:val="00821F64"/>
    <w:rsid w:val="008227AF"/>
    <w:rsid w:val="00823296"/>
    <w:rsid w:val="008277CC"/>
    <w:rsid w:val="00831B75"/>
    <w:rsid w:val="00834E7D"/>
    <w:rsid w:val="00837E41"/>
    <w:rsid w:val="0084025A"/>
    <w:rsid w:val="008404DD"/>
    <w:rsid w:val="0084196C"/>
    <w:rsid w:val="0084253B"/>
    <w:rsid w:val="008466C6"/>
    <w:rsid w:val="008468C8"/>
    <w:rsid w:val="00850683"/>
    <w:rsid w:val="00850B7E"/>
    <w:rsid w:val="008511C5"/>
    <w:rsid w:val="008549EA"/>
    <w:rsid w:val="0085655F"/>
    <w:rsid w:val="0085664A"/>
    <w:rsid w:val="00857463"/>
    <w:rsid w:val="00857690"/>
    <w:rsid w:val="00863BF0"/>
    <w:rsid w:val="00865373"/>
    <w:rsid w:val="00867A42"/>
    <w:rsid w:val="00867D63"/>
    <w:rsid w:val="008744B4"/>
    <w:rsid w:val="008761D9"/>
    <w:rsid w:val="0087793C"/>
    <w:rsid w:val="0088078C"/>
    <w:rsid w:val="008819D2"/>
    <w:rsid w:val="00887B37"/>
    <w:rsid w:val="0089072E"/>
    <w:rsid w:val="008969ED"/>
    <w:rsid w:val="00897CB6"/>
    <w:rsid w:val="008A03E7"/>
    <w:rsid w:val="008A4E31"/>
    <w:rsid w:val="008B2318"/>
    <w:rsid w:val="008B5B4A"/>
    <w:rsid w:val="008B651B"/>
    <w:rsid w:val="008C687C"/>
    <w:rsid w:val="008C6BA4"/>
    <w:rsid w:val="008D2618"/>
    <w:rsid w:val="008D3684"/>
    <w:rsid w:val="008D4CA3"/>
    <w:rsid w:val="008D5063"/>
    <w:rsid w:val="008E08C7"/>
    <w:rsid w:val="008E0C6E"/>
    <w:rsid w:val="008E16DA"/>
    <w:rsid w:val="008E1D38"/>
    <w:rsid w:val="008E2E8D"/>
    <w:rsid w:val="008E3668"/>
    <w:rsid w:val="008E6EAF"/>
    <w:rsid w:val="008F1E55"/>
    <w:rsid w:val="008F2712"/>
    <w:rsid w:val="008F2723"/>
    <w:rsid w:val="00912283"/>
    <w:rsid w:val="00913740"/>
    <w:rsid w:val="00916C44"/>
    <w:rsid w:val="00935831"/>
    <w:rsid w:val="00935F62"/>
    <w:rsid w:val="00940901"/>
    <w:rsid w:val="009409D6"/>
    <w:rsid w:val="0094289C"/>
    <w:rsid w:val="009440C4"/>
    <w:rsid w:val="009447CD"/>
    <w:rsid w:val="009500DD"/>
    <w:rsid w:val="009530D3"/>
    <w:rsid w:val="00955130"/>
    <w:rsid w:val="009555F2"/>
    <w:rsid w:val="00967290"/>
    <w:rsid w:val="00970A82"/>
    <w:rsid w:val="00971499"/>
    <w:rsid w:val="00972540"/>
    <w:rsid w:val="00975E1B"/>
    <w:rsid w:val="009802AD"/>
    <w:rsid w:val="0098088D"/>
    <w:rsid w:val="0098133D"/>
    <w:rsid w:val="00986488"/>
    <w:rsid w:val="009866C0"/>
    <w:rsid w:val="00987370"/>
    <w:rsid w:val="009902E3"/>
    <w:rsid w:val="0099216E"/>
    <w:rsid w:val="00992652"/>
    <w:rsid w:val="00992E5F"/>
    <w:rsid w:val="00993C2A"/>
    <w:rsid w:val="00993E2A"/>
    <w:rsid w:val="0099410C"/>
    <w:rsid w:val="00995C74"/>
    <w:rsid w:val="009A37E3"/>
    <w:rsid w:val="009B0175"/>
    <w:rsid w:val="009B21E9"/>
    <w:rsid w:val="009B5607"/>
    <w:rsid w:val="009C02D0"/>
    <w:rsid w:val="009C288F"/>
    <w:rsid w:val="009C3CB7"/>
    <w:rsid w:val="009C5DB4"/>
    <w:rsid w:val="009C731E"/>
    <w:rsid w:val="009C7370"/>
    <w:rsid w:val="009D0B45"/>
    <w:rsid w:val="009D39FE"/>
    <w:rsid w:val="009D6101"/>
    <w:rsid w:val="009E2F8D"/>
    <w:rsid w:val="009E33BE"/>
    <w:rsid w:val="009E566A"/>
    <w:rsid w:val="009E76B8"/>
    <w:rsid w:val="009F3DEF"/>
    <w:rsid w:val="009F44E3"/>
    <w:rsid w:val="009F4EB3"/>
    <w:rsid w:val="00A012C3"/>
    <w:rsid w:val="00A02207"/>
    <w:rsid w:val="00A046B8"/>
    <w:rsid w:val="00A15594"/>
    <w:rsid w:val="00A15B3E"/>
    <w:rsid w:val="00A17082"/>
    <w:rsid w:val="00A20BEF"/>
    <w:rsid w:val="00A20FD4"/>
    <w:rsid w:val="00A25171"/>
    <w:rsid w:val="00A3270C"/>
    <w:rsid w:val="00A32E01"/>
    <w:rsid w:val="00A352FE"/>
    <w:rsid w:val="00A3604B"/>
    <w:rsid w:val="00A40278"/>
    <w:rsid w:val="00A40FFA"/>
    <w:rsid w:val="00A412CD"/>
    <w:rsid w:val="00A41D19"/>
    <w:rsid w:val="00A439A5"/>
    <w:rsid w:val="00A51B49"/>
    <w:rsid w:val="00A57E5A"/>
    <w:rsid w:val="00A61D42"/>
    <w:rsid w:val="00A65961"/>
    <w:rsid w:val="00A664D0"/>
    <w:rsid w:val="00A707AB"/>
    <w:rsid w:val="00A72D96"/>
    <w:rsid w:val="00A80A87"/>
    <w:rsid w:val="00A82607"/>
    <w:rsid w:val="00A83946"/>
    <w:rsid w:val="00A87AC2"/>
    <w:rsid w:val="00A90308"/>
    <w:rsid w:val="00A915B9"/>
    <w:rsid w:val="00AA0638"/>
    <w:rsid w:val="00AA0FE4"/>
    <w:rsid w:val="00AA14BF"/>
    <w:rsid w:val="00AA18DC"/>
    <w:rsid w:val="00AA3D2A"/>
    <w:rsid w:val="00AA672E"/>
    <w:rsid w:val="00AA7DE5"/>
    <w:rsid w:val="00AB5D35"/>
    <w:rsid w:val="00AB7995"/>
    <w:rsid w:val="00AC5137"/>
    <w:rsid w:val="00AC5461"/>
    <w:rsid w:val="00AD4458"/>
    <w:rsid w:val="00AD5DBF"/>
    <w:rsid w:val="00AD6F1A"/>
    <w:rsid w:val="00AE19C1"/>
    <w:rsid w:val="00AE71EB"/>
    <w:rsid w:val="00AF287A"/>
    <w:rsid w:val="00AF5374"/>
    <w:rsid w:val="00AF599C"/>
    <w:rsid w:val="00AF68F0"/>
    <w:rsid w:val="00AF714F"/>
    <w:rsid w:val="00AF7214"/>
    <w:rsid w:val="00B00B05"/>
    <w:rsid w:val="00B01148"/>
    <w:rsid w:val="00B022D3"/>
    <w:rsid w:val="00B0350D"/>
    <w:rsid w:val="00B05DF5"/>
    <w:rsid w:val="00B11454"/>
    <w:rsid w:val="00B114BD"/>
    <w:rsid w:val="00B16F02"/>
    <w:rsid w:val="00B21A0D"/>
    <w:rsid w:val="00B27B90"/>
    <w:rsid w:val="00B31F5F"/>
    <w:rsid w:val="00B32323"/>
    <w:rsid w:val="00B42985"/>
    <w:rsid w:val="00B465AA"/>
    <w:rsid w:val="00B55129"/>
    <w:rsid w:val="00B60BF0"/>
    <w:rsid w:val="00B61EEC"/>
    <w:rsid w:val="00B62D24"/>
    <w:rsid w:val="00B645DF"/>
    <w:rsid w:val="00B64E0A"/>
    <w:rsid w:val="00B674B4"/>
    <w:rsid w:val="00B6750D"/>
    <w:rsid w:val="00B71E4D"/>
    <w:rsid w:val="00B723A5"/>
    <w:rsid w:val="00B76443"/>
    <w:rsid w:val="00B80B09"/>
    <w:rsid w:val="00B811D0"/>
    <w:rsid w:val="00B82F1E"/>
    <w:rsid w:val="00B845AF"/>
    <w:rsid w:val="00B84F95"/>
    <w:rsid w:val="00B8515D"/>
    <w:rsid w:val="00B858B6"/>
    <w:rsid w:val="00B91852"/>
    <w:rsid w:val="00B94506"/>
    <w:rsid w:val="00B94992"/>
    <w:rsid w:val="00B97C54"/>
    <w:rsid w:val="00BA1652"/>
    <w:rsid w:val="00BA1F31"/>
    <w:rsid w:val="00BA4655"/>
    <w:rsid w:val="00BA7122"/>
    <w:rsid w:val="00BA738D"/>
    <w:rsid w:val="00BB5E28"/>
    <w:rsid w:val="00BC1B87"/>
    <w:rsid w:val="00BC24FA"/>
    <w:rsid w:val="00BC3EC9"/>
    <w:rsid w:val="00BD27D3"/>
    <w:rsid w:val="00BD7CB6"/>
    <w:rsid w:val="00BE0E3E"/>
    <w:rsid w:val="00BE1FC0"/>
    <w:rsid w:val="00BE2C96"/>
    <w:rsid w:val="00BE430D"/>
    <w:rsid w:val="00BE6C82"/>
    <w:rsid w:val="00BE6CC7"/>
    <w:rsid w:val="00BF6D59"/>
    <w:rsid w:val="00C00096"/>
    <w:rsid w:val="00C045C2"/>
    <w:rsid w:val="00C04CAA"/>
    <w:rsid w:val="00C05A55"/>
    <w:rsid w:val="00C11CEB"/>
    <w:rsid w:val="00C13FA0"/>
    <w:rsid w:val="00C159F5"/>
    <w:rsid w:val="00C172EA"/>
    <w:rsid w:val="00C233BE"/>
    <w:rsid w:val="00C25529"/>
    <w:rsid w:val="00C313A4"/>
    <w:rsid w:val="00C32B9E"/>
    <w:rsid w:val="00C344BE"/>
    <w:rsid w:val="00C34E19"/>
    <w:rsid w:val="00C364A3"/>
    <w:rsid w:val="00C41898"/>
    <w:rsid w:val="00C4362B"/>
    <w:rsid w:val="00C44618"/>
    <w:rsid w:val="00C44DE4"/>
    <w:rsid w:val="00C50113"/>
    <w:rsid w:val="00C52BAA"/>
    <w:rsid w:val="00C559CA"/>
    <w:rsid w:val="00C601B5"/>
    <w:rsid w:val="00C67C1B"/>
    <w:rsid w:val="00C7036B"/>
    <w:rsid w:val="00C7424A"/>
    <w:rsid w:val="00C74D6B"/>
    <w:rsid w:val="00C75B15"/>
    <w:rsid w:val="00C81558"/>
    <w:rsid w:val="00C83F7E"/>
    <w:rsid w:val="00C851DC"/>
    <w:rsid w:val="00C863C4"/>
    <w:rsid w:val="00C907AA"/>
    <w:rsid w:val="00C90AD7"/>
    <w:rsid w:val="00C95E11"/>
    <w:rsid w:val="00CA0508"/>
    <w:rsid w:val="00CA11D4"/>
    <w:rsid w:val="00CA156B"/>
    <w:rsid w:val="00CA686D"/>
    <w:rsid w:val="00CA7C86"/>
    <w:rsid w:val="00CB1763"/>
    <w:rsid w:val="00CC0C5B"/>
    <w:rsid w:val="00CC292B"/>
    <w:rsid w:val="00CC422B"/>
    <w:rsid w:val="00CC60C7"/>
    <w:rsid w:val="00CC7C0C"/>
    <w:rsid w:val="00CC7DCF"/>
    <w:rsid w:val="00CD045D"/>
    <w:rsid w:val="00CD384C"/>
    <w:rsid w:val="00CD5056"/>
    <w:rsid w:val="00CD5FE8"/>
    <w:rsid w:val="00CD6497"/>
    <w:rsid w:val="00CD6A2F"/>
    <w:rsid w:val="00CE0240"/>
    <w:rsid w:val="00CE7A2A"/>
    <w:rsid w:val="00CF09CF"/>
    <w:rsid w:val="00CF1617"/>
    <w:rsid w:val="00CF16A4"/>
    <w:rsid w:val="00CF2F69"/>
    <w:rsid w:val="00CF3A6C"/>
    <w:rsid w:val="00CF68A4"/>
    <w:rsid w:val="00CF7361"/>
    <w:rsid w:val="00D00A49"/>
    <w:rsid w:val="00D00CB3"/>
    <w:rsid w:val="00D01E35"/>
    <w:rsid w:val="00D02209"/>
    <w:rsid w:val="00D05187"/>
    <w:rsid w:val="00D05C2F"/>
    <w:rsid w:val="00D12F2B"/>
    <w:rsid w:val="00D17C73"/>
    <w:rsid w:val="00D214D4"/>
    <w:rsid w:val="00D23662"/>
    <w:rsid w:val="00D30245"/>
    <w:rsid w:val="00D30838"/>
    <w:rsid w:val="00D310DE"/>
    <w:rsid w:val="00D3186D"/>
    <w:rsid w:val="00D325E7"/>
    <w:rsid w:val="00D352E4"/>
    <w:rsid w:val="00D37477"/>
    <w:rsid w:val="00D37D42"/>
    <w:rsid w:val="00D41BBF"/>
    <w:rsid w:val="00D44C4F"/>
    <w:rsid w:val="00D54710"/>
    <w:rsid w:val="00D54AD1"/>
    <w:rsid w:val="00D57A5D"/>
    <w:rsid w:val="00D60418"/>
    <w:rsid w:val="00D605EA"/>
    <w:rsid w:val="00D63A8D"/>
    <w:rsid w:val="00D64CD4"/>
    <w:rsid w:val="00D73D6C"/>
    <w:rsid w:val="00D77A91"/>
    <w:rsid w:val="00D811DA"/>
    <w:rsid w:val="00D853A1"/>
    <w:rsid w:val="00D87D7F"/>
    <w:rsid w:val="00DA08D6"/>
    <w:rsid w:val="00DA0C31"/>
    <w:rsid w:val="00DA0F27"/>
    <w:rsid w:val="00DA5B1E"/>
    <w:rsid w:val="00DB03A3"/>
    <w:rsid w:val="00DB6D40"/>
    <w:rsid w:val="00DC023B"/>
    <w:rsid w:val="00DC2101"/>
    <w:rsid w:val="00DC316D"/>
    <w:rsid w:val="00DC3DA2"/>
    <w:rsid w:val="00DC4F4C"/>
    <w:rsid w:val="00DC5672"/>
    <w:rsid w:val="00DC61D5"/>
    <w:rsid w:val="00DC758F"/>
    <w:rsid w:val="00DC7851"/>
    <w:rsid w:val="00DD0943"/>
    <w:rsid w:val="00DD163C"/>
    <w:rsid w:val="00DD1C5E"/>
    <w:rsid w:val="00DD4590"/>
    <w:rsid w:val="00DD5CEE"/>
    <w:rsid w:val="00DE24EC"/>
    <w:rsid w:val="00DE3662"/>
    <w:rsid w:val="00DE4705"/>
    <w:rsid w:val="00DF4E1C"/>
    <w:rsid w:val="00E012CD"/>
    <w:rsid w:val="00E01963"/>
    <w:rsid w:val="00E01B37"/>
    <w:rsid w:val="00E01D49"/>
    <w:rsid w:val="00E02ABF"/>
    <w:rsid w:val="00E02FEA"/>
    <w:rsid w:val="00E10044"/>
    <w:rsid w:val="00E1142B"/>
    <w:rsid w:val="00E11B4C"/>
    <w:rsid w:val="00E12C25"/>
    <w:rsid w:val="00E2014F"/>
    <w:rsid w:val="00E22001"/>
    <w:rsid w:val="00E23EB3"/>
    <w:rsid w:val="00E25AE0"/>
    <w:rsid w:val="00E2619B"/>
    <w:rsid w:val="00E304D3"/>
    <w:rsid w:val="00E30519"/>
    <w:rsid w:val="00E30AB0"/>
    <w:rsid w:val="00E30F15"/>
    <w:rsid w:val="00E33FAB"/>
    <w:rsid w:val="00E34B5C"/>
    <w:rsid w:val="00E40A26"/>
    <w:rsid w:val="00E41301"/>
    <w:rsid w:val="00E41C9B"/>
    <w:rsid w:val="00E41EF3"/>
    <w:rsid w:val="00E427CC"/>
    <w:rsid w:val="00E46D0C"/>
    <w:rsid w:val="00E51306"/>
    <w:rsid w:val="00E51DF4"/>
    <w:rsid w:val="00E60F7F"/>
    <w:rsid w:val="00E62E35"/>
    <w:rsid w:val="00E63387"/>
    <w:rsid w:val="00E65515"/>
    <w:rsid w:val="00E65A91"/>
    <w:rsid w:val="00E66B57"/>
    <w:rsid w:val="00E671BF"/>
    <w:rsid w:val="00E738A2"/>
    <w:rsid w:val="00E74465"/>
    <w:rsid w:val="00E80ADC"/>
    <w:rsid w:val="00E848CA"/>
    <w:rsid w:val="00E87332"/>
    <w:rsid w:val="00E87B13"/>
    <w:rsid w:val="00E9153D"/>
    <w:rsid w:val="00E92DA5"/>
    <w:rsid w:val="00E934E6"/>
    <w:rsid w:val="00E93D0B"/>
    <w:rsid w:val="00E950CF"/>
    <w:rsid w:val="00E95F87"/>
    <w:rsid w:val="00E968A3"/>
    <w:rsid w:val="00EA7146"/>
    <w:rsid w:val="00EB0955"/>
    <w:rsid w:val="00EB2FA1"/>
    <w:rsid w:val="00EB407A"/>
    <w:rsid w:val="00EB442F"/>
    <w:rsid w:val="00EC03E1"/>
    <w:rsid w:val="00EC7A97"/>
    <w:rsid w:val="00ED00BD"/>
    <w:rsid w:val="00ED0C8F"/>
    <w:rsid w:val="00ED6CAC"/>
    <w:rsid w:val="00EF36F5"/>
    <w:rsid w:val="00F0105B"/>
    <w:rsid w:val="00F01713"/>
    <w:rsid w:val="00F01729"/>
    <w:rsid w:val="00F027BD"/>
    <w:rsid w:val="00F05656"/>
    <w:rsid w:val="00F061A0"/>
    <w:rsid w:val="00F07285"/>
    <w:rsid w:val="00F14300"/>
    <w:rsid w:val="00F2480F"/>
    <w:rsid w:val="00F26996"/>
    <w:rsid w:val="00F27D50"/>
    <w:rsid w:val="00F31D36"/>
    <w:rsid w:val="00F320FA"/>
    <w:rsid w:val="00F33049"/>
    <w:rsid w:val="00F37160"/>
    <w:rsid w:val="00F37AE9"/>
    <w:rsid w:val="00F41830"/>
    <w:rsid w:val="00F42497"/>
    <w:rsid w:val="00F43E5E"/>
    <w:rsid w:val="00F46DFD"/>
    <w:rsid w:val="00F53526"/>
    <w:rsid w:val="00F54F30"/>
    <w:rsid w:val="00F567E1"/>
    <w:rsid w:val="00F57A74"/>
    <w:rsid w:val="00F60410"/>
    <w:rsid w:val="00F60C19"/>
    <w:rsid w:val="00F61317"/>
    <w:rsid w:val="00F65DCC"/>
    <w:rsid w:val="00F7758E"/>
    <w:rsid w:val="00F8389D"/>
    <w:rsid w:val="00F83A8A"/>
    <w:rsid w:val="00F8519F"/>
    <w:rsid w:val="00F860DA"/>
    <w:rsid w:val="00F90CAA"/>
    <w:rsid w:val="00F973D6"/>
    <w:rsid w:val="00FA0CDB"/>
    <w:rsid w:val="00FA163B"/>
    <w:rsid w:val="00FA2827"/>
    <w:rsid w:val="00FA511A"/>
    <w:rsid w:val="00FB11E0"/>
    <w:rsid w:val="00FB2601"/>
    <w:rsid w:val="00FB4042"/>
    <w:rsid w:val="00FB4118"/>
    <w:rsid w:val="00FC22C8"/>
    <w:rsid w:val="00FC3D3C"/>
    <w:rsid w:val="00FC59D0"/>
    <w:rsid w:val="00FD08F6"/>
    <w:rsid w:val="00FE5DF7"/>
    <w:rsid w:val="00FF01C0"/>
    <w:rsid w:val="00FF5950"/>
    <w:rsid w:val="00FF6505"/>
    <w:rsid w:val="00FF7E9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878C12"/>
  <w15:chartTrackingRefBased/>
  <w15:docId w15:val="{EF74897A-B1C3-47A7-A57C-751E2649A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E7509"/>
    <w:pPr>
      <w:tabs>
        <w:tab w:val="center" w:pos="4153"/>
        <w:tab w:val="right" w:pos="8306"/>
      </w:tabs>
    </w:pPr>
  </w:style>
  <w:style w:type="paragraph" w:styleId="Footer">
    <w:name w:val="footer"/>
    <w:basedOn w:val="Normal"/>
    <w:rsid w:val="006E7509"/>
    <w:pPr>
      <w:tabs>
        <w:tab w:val="center" w:pos="4153"/>
        <w:tab w:val="right" w:pos="8306"/>
      </w:tabs>
    </w:pPr>
  </w:style>
  <w:style w:type="character" w:customStyle="1" w:styleId="hps">
    <w:name w:val="hps"/>
    <w:basedOn w:val="DefaultParagraphFont"/>
    <w:rsid w:val="003C7ED4"/>
  </w:style>
  <w:style w:type="paragraph" w:styleId="Date">
    <w:name w:val="Date"/>
    <w:basedOn w:val="Normal"/>
    <w:next w:val="Normal"/>
    <w:rsid w:val="00C44618"/>
  </w:style>
  <w:style w:type="paragraph" w:styleId="BalloonText">
    <w:name w:val="Balloon Text"/>
    <w:basedOn w:val="Normal"/>
    <w:link w:val="BalloonTextChar"/>
    <w:rsid w:val="00E93D0B"/>
    <w:rPr>
      <w:rFonts w:ascii="Tahoma" w:hAnsi="Tahoma" w:cs="Tahoma"/>
      <w:sz w:val="16"/>
      <w:szCs w:val="16"/>
    </w:rPr>
  </w:style>
  <w:style w:type="character" w:customStyle="1" w:styleId="BalloonTextChar">
    <w:name w:val="Balloon Text Char"/>
    <w:link w:val="BalloonText"/>
    <w:rsid w:val="00E93D0B"/>
    <w:rPr>
      <w:rFonts w:ascii="Tahoma" w:hAnsi="Tahoma" w:cs="Tahoma"/>
      <w:sz w:val="16"/>
      <w:szCs w:val="16"/>
    </w:rPr>
  </w:style>
  <w:style w:type="character" w:styleId="Hyperlink">
    <w:name w:val="Hyperlink"/>
    <w:uiPriority w:val="99"/>
    <w:unhideWhenUsed/>
    <w:rsid w:val="00E02FEA"/>
    <w:rPr>
      <w:rFonts w:ascii="Arial" w:hAnsi="Arial" w:cs="Arial" w:hint="default"/>
      <w:strike w:val="0"/>
      <w:dstrike w:val="0"/>
      <w:color w:val="1122CC"/>
      <w:u w:val="none"/>
      <w:effect w:val="none"/>
    </w:rPr>
  </w:style>
  <w:style w:type="paragraph" w:customStyle="1" w:styleId="ordinary-output">
    <w:name w:val="ordinary-output"/>
    <w:basedOn w:val="Normal"/>
    <w:rsid w:val="00CF16A4"/>
    <w:pPr>
      <w:spacing w:before="100" w:beforeAutospacing="1" w:after="100" w:afterAutospacing="1" w:line="330" w:lineRule="atLeast"/>
    </w:pPr>
    <w:rPr>
      <w:rFonts w:eastAsia="Times New Roman"/>
      <w:color w:val="333333"/>
    </w:rPr>
  </w:style>
  <w:style w:type="character" w:customStyle="1" w:styleId="high-light-bg4">
    <w:name w:val="high-light-bg4"/>
    <w:rsid w:val="00CF16A4"/>
  </w:style>
  <w:style w:type="table" w:styleId="TableGrid">
    <w:name w:val="Table Grid"/>
    <w:basedOn w:val="TableNormal"/>
    <w:rsid w:val="00BE2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60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3304">
      <w:bodyDiv w:val="1"/>
      <w:marLeft w:val="0"/>
      <w:marRight w:val="0"/>
      <w:marTop w:val="0"/>
      <w:marBottom w:val="0"/>
      <w:divBdr>
        <w:top w:val="none" w:sz="0" w:space="0" w:color="auto"/>
        <w:left w:val="none" w:sz="0" w:space="0" w:color="auto"/>
        <w:bottom w:val="none" w:sz="0" w:space="0" w:color="auto"/>
        <w:right w:val="none" w:sz="0" w:space="0" w:color="auto"/>
      </w:divBdr>
      <w:divsChild>
        <w:div w:id="434205384">
          <w:marLeft w:val="0"/>
          <w:marRight w:val="0"/>
          <w:marTop w:val="0"/>
          <w:marBottom w:val="0"/>
          <w:divBdr>
            <w:top w:val="none" w:sz="0" w:space="0" w:color="auto"/>
            <w:left w:val="none" w:sz="0" w:space="0" w:color="auto"/>
            <w:bottom w:val="none" w:sz="0" w:space="0" w:color="auto"/>
            <w:right w:val="none" w:sz="0" w:space="0" w:color="auto"/>
          </w:divBdr>
          <w:divsChild>
            <w:div w:id="1380083833">
              <w:marLeft w:val="0"/>
              <w:marRight w:val="0"/>
              <w:marTop w:val="0"/>
              <w:marBottom w:val="0"/>
              <w:divBdr>
                <w:top w:val="none" w:sz="0" w:space="0" w:color="auto"/>
                <w:left w:val="none" w:sz="0" w:space="0" w:color="auto"/>
                <w:bottom w:val="none" w:sz="0" w:space="0" w:color="auto"/>
                <w:right w:val="none" w:sz="0" w:space="0" w:color="auto"/>
              </w:divBdr>
              <w:divsChild>
                <w:div w:id="778839158">
                  <w:marLeft w:val="0"/>
                  <w:marRight w:val="0"/>
                  <w:marTop w:val="0"/>
                  <w:marBottom w:val="0"/>
                  <w:divBdr>
                    <w:top w:val="none" w:sz="0" w:space="0" w:color="auto"/>
                    <w:left w:val="none" w:sz="0" w:space="0" w:color="auto"/>
                    <w:bottom w:val="none" w:sz="0" w:space="0" w:color="auto"/>
                    <w:right w:val="none" w:sz="0" w:space="0" w:color="auto"/>
                  </w:divBdr>
                  <w:divsChild>
                    <w:div w:id="1956793324">
                      <w:marLeft w:val="0"/>
                      <w:marRight w:val="0"/>
                      <w:marTop w:val="0"/>
                      <w:marBottom w:val="0"/>
                      <w:divBdr>
                        <w:top w:val="none" w:sz="0" w:space="0" w:color="auto"/>
                        <w:left w:val="none" w:sz="0" w:space="0" w:color="auto"/>
                        <w:bottom w:val="none" w:sz="0" w:space="0" w:color="auto"/>
                        <w:right w:val="none" w:sz="0" w:space="0" w:color="auto"/>
                      </w:divBdr>
                      <w:divsChild>
                        <w:div w:id="632759735">
                          <w:marLeft w:val="0"/>
                          <w:marRight w:val="0"/>
                          <w:marTop w:val="0"/>
                          <w:marBottom w:val="900"/>
                          <w:divBdr>
                            <w:top w:val="none" w:sz="0" w:space="0" w:color="auto"/>
                            <w:left w:val="none" w:sz="0" w:space="0" w:color="auto"/>
                            <w:bottom w:val="none" w:sz="0" w:space="0" w:color="auto"/>
                            <w:right w:val="none" w:sz="0" w:space="0" w:color="auto"/>
                          </w:divBdr>
                          <w:divsChild>
                            <w:div w:id="1206135738">
                              <w:marLeft w:val="0"/>
                              <w:marRight w:val="0"/>
                              <w:marTop w:val="0"/>
                              <w:marBottom w:val="0"/>
                              <w:divBdr>
                                <w:top w:val="none" w:sz="0" w:space="0" w:color="auto"/>
                                <w:left w:val="none" w:sz="0" w:space="0" w:color="auto"/>
                                <w:bottom w:val="none" w:sz="0" w:space="0" w:color="auto"/>
                                <w:right w:val="none" w:sz="0" w:space="0" w:color="auto"/>
                              </w:divBdr>
                              <w:divsChild>
                                <w:div w:id="283267099">
                                  <w:marLeft w:val="0"/>
                                  <w:marRight w:val="0"/>
                                  <w:marTop w:val="0"/>
                                  <w:marBottom w:val="0"/>
                                  <w:divBdr>
                                    <w:top w:val="none" w:sz="0" w:space="0" w:color="auto"/>
                                    <w:left w:val="none" w:sz="0" w:space="0" w:color="auto"/>
                                    <w:bottom w:val="none" w:sz="0" w:space="0" w:color="auto"/>
                                    <w:right w:val="none" w:sz="0" w:space="0" w:color="auto"/>
                                  </w:divBdr>
                                  <w:divsChild>
                                    <w:div w:id="1845242306">
                                      <w:marLeft w:val="0"/>
                                      <w:marRight w:val="0"/>
                                      <w:marTop w:val="0"/>
                                      <w:marBottom w:val="0"/>
                                      <w:divBdr>
                                        <w:top w:val="none" w:sz="0" w:space="0" w:color="auto"/>
                                        <w:left w:val="none" w:sz="0" w:space="0" w:color="auto"/>
                                        <w:bottom w:val="none" w:sz="0" w:space="0" w:color="auto"/>
                                        <w:right w:val="none" w:sz="0" w:space="0" w:color="auto"/>
                                      </w:divBdr>
                                      <w:divsChild>
                                        <w:div w:id="1602185403">
                                          <w:marLeft w:val="0"/>
                                          <w:marRight w:val="0"/>
                                          <w:marTop w:val="0"/>
                                          <w:marBottom w:val="0"/>
                                          <w:divBdr>
                                            <w:top w:val="none" w:sz="0" w:space="0" w:color="auto"/>
                                            <w:left w:val="none" w:sz="0" w:space="0" w:color="auto"/>
                                            <w:bottom w:val="none" w:sz="0" w:space="0" w:color="auto"/>
                                            <w:right w:val="none" w:sz="0" w:space="0" w:color="auto"/>
                                          </w:divBdr>
                                          <w:divsChild>
                                            <w:div w:id="362483415">
                                              <w:marLeft w:val="0"/>
                                              <w:marRight w:val="0"/>
                                              <w:marTop w:val="0"/>
                                              <w:marBottom w:val="0"/>
                                              <w:divBdr>
                                                <w:top w:val="none" w:sz="0" w:space="0" w:color="auto"/>
                                                <w:left w:val="none" w:sz="0" w:space="0" w:color="auto"/>
                                                <w:bottom w:val="none" w:sz="0" w:space="0" w:color="auto"/>
                                                <w:right w:val="none" w:sz="0" w:space="0" w:color="auto"/>
                                              </w:divBdr>
                                              <w:divsChild>
                                                <w:div w:id="876699148">
                                                  <w:marLeft w:val="0"/>
                                                  <w:marRight w:val="0"/>
                                                  <w:marTop w:val="0"/>
                                                  <w:marBottom w:val="0"/>
                                                  <w:divBdr>
                                                    <w:top w:val="single" w:sz="6" w:space="0" w:color="EEEEEE"/>
                                                    <w:left w:val="none" w:sz="0" w:space="0" w:color="auto"/>
                                                    <w:bottom w:val="single" w:sz="6" w:space="0" w:color="EEEEEE"/>
                                                    <w:right w:val="single" w:sz="6" w:space="0" w:color="EEEEEE"/>
                                                  </w:divBdr>
                                                  <w:divsChild>
                                                    <w:div w:id="83179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3885791">
      <w:bodyDiv w:val="1"/>
      <w:marLeft w:val="0"/>
      <w:marRight w:val="0"/>
      <w:marTop w:val="0"/>
      <w:marBottom w:val="0"/>
      <w:divBdr>
        <w:top w:val="none" w:sz="0" w:space="0" w:color="auto"/>
        <w:left w:val="none" w:sz="0" w:space="0" w:color="auto"/>
        <w:bottom w:val="none" w:sz="0" w:space="0" w:color="auto"/>
        <w:right w:val="none" w:sz="0" w:space="0" w:color="auto"/>
      </w:divBdr>
    </w:div>
    <w:div w:id="1210339956">
      <w:bodyDiv w:val="1"/>
      <w:marLeft w:val="0"/>
      <w:marRight w:val="0"/>
      <w:marTop w:val="0"/>
      <w:marBottom w:val="0"/>
      <w:divBdr>
        <w:top w:val="none" w:sz="0" w:space="0" w:color="auto"/>
        <w:left w:val="none" w:sz="0" w:space="0" w:color="auto"/>
        <w:bottom w:val="none" w:sz="0" w:space="0" w:color="auto"/>
        <w:right w:val="none" w:sz="0" w:space="0" w:color="auto"/>
      </w:divBdr>
      <w:divsChild>
        <w:div w:id="49378661">
          <w:marLeft w:val="0"/>
          <w:marRight w:val="0"/>
          <w:marTop w:val="0"/>
          <w:marBottom w:val="0"/>
          <w:divBdr>
            <w:top w:val="none" w:sz="0" w:space="0" w:color="auto"/>
            <w:left w:val="none" w:sz="0" w:space="0" w:color="auto"/>
            <w:bottom w:val="none" w:sz="0" w:space="0" w:color="auto"/>
            <w:right w:val="none" w:sz="0" w:space="0" w:color="auto"/>
          </w:divBdr>
          <w:divsChild>
            <w:div w:id="103813748">
              <w:marLeft w:val="0"/>
              <w:marRight w:val="0"/>
              <w:marTop w:val="0"/>
              <w:marBottom w:val="0"/>
              <w:divBdr>
                <w:top w:val="none" w:sz="0" w:space="0" w:color="auto"/>
                <w:left w:val="none" w:sz="0" w:space="0" w:color="auto"/>
                <w:bottom w:val="none" w:sz="0" w:space="0" w:color="auto"/>
                <w:right w:val="none" w:sz="0" w:space="0" w:color="auto"/>
              </w:divBdr>
              <w:divsChild>
                <w:div w:id="496190315">
                  <w:marLeft w:val="0"/>
                  <w:marRight w:val="0"/>
                  <w:marTop w:val="0"/>
                  <w:marBottom w:val="0"/>
                  <w:divBdr>
                    <w:top w:val="none" w:sz="0" w:space="0" w:color="auto"/>
                    <w:left w:val="none" w:sz="0" w:space="0" w:color="auto"/>
                    <w:bottom w:val="none" w:sz="0" w:space="0" w:color="auto"/>
                    <w:right w:val="none" w:sz="0" w:space="0" w:color="auto"/>
                  </w:divBdr>
                  <w:divsChild>
                    <w:div w:id="416051349">
                      <w:marLeft w:val="0"/>
                      <w:marRight w:val="0"/>
                      <w:marTop w:val="0"/>
                      <w:marBottom w:val="0"/>
                      <w:divBdr>
                        <w:top w:val="none" w:sz="0" w:space="0" w:color="auto"/>
                        <w:left w:val="none" w:sz="0" w:space="0" w:color="auto"/>
                        <w:bottom w:val="none" w:sz="0" w:space="0" w:color="auto"/>
                        <w:right w:val="none" w:sz="0" w:space="0" w:color="auto"/>
                      </w:divBdr>
                      <w:divsChild>
                        <w:div w:id="595216993">
                          <w:marLeft w:val="0"/>
                          <w:marRight w:val="0"/>
                          <w:marTop w:val="0"/>
                          <w:marBottom w:val="0"/>
                          <w:divBdr>
                            <w:top w:val="none" w:sz="0" w:space="0" w:color="auto"/>
                            <w:left w:val="none" w:sz="0" w:space="0" w:color="auto"/>
                            <w:bottom w:val="none" w:sz="0" w:space="0" w:color="auto"/>
                            <w:right w:val="none" w:sz="0" w:space="0" w:color="auto"/>
                          </w:divBdr>
                          <w:divsChild>
                            <w:div w:id="1515270098">
                              <w:marLeft w:val="0"/>
                              <w:marRight w:val="0"/>
                              <w:marTop w:val="0"/>
                              <w:marBottom w:val="0"/>
                              <w:divBdr>
                                <w:top w:val="none" w:sz="0" w:space="0" w:color="auto"/>
                                <w:left w:val="none" w:sz="0" w:space="0" w:color="auto"/>
                                <w:bottom w:val="none" w:sz="0" w:space="0" w:color="auto"/>
                                <w:right w:val="none" w:sz="0" w:space="0" w:color="auto"/>
                              </w:divBdr>
                              <w:divsChild>
                                <w:div w:id="264772966">
                                  <w:marLeft w:val="0"/>
                                  <w:marRight w:val="0"/>
                                  <w:marTop w:val="0"/>
                                  <w:marBottom w:val="0"/>
                                  <w:divBdr>
                                    <w:top w:val="none" w:sz="0" w:space="0" w:color="auto"/>
                                    <w:left w:val="none" w:sz="0" w:space="0" w:color="auto"/>
                                    <w:bottom w:val="none" w:sz="0" w:space="0" w:color="auto"/>
                                    <w:right w:val="none" w:sz="0" w:space="0" w:color="auto"/>
                                  </w:divBdr>
                                  <w:divsChild>
                                    <w:div w:id="1937210881">
                                      <w:marLeft w:val="0"/>
                                      <w:marRight w:val="0"/>
                                      <w:marTop w:val="0"/>
                                      <w:marBottom w:val="0"/>
                                      <w:divBdr>
                                        <w:top w:val="none" w:sz="0" w:space="0" w:color="auto"/>
                                        <w:left w:val="none" w:sz="0" w:space="0" w:color="auto"/>
                                        <w:bottom w:val="none" w:sz="0" w:space="0" w:color="auto"/>
                                        <w:right w:val="none" w:sz="0" w:space="0" w:color="auto"/>
                                      </w:divBdr>
                                      <w:divsChild>
                                        <w:div w:id="75791618">
                                          <w:marLeft w:val="0"/>
                                          <w:marRight w:val="0"/>
                                          <w:marTop w:val="0"/>
                                          <w:marBottom w:val="0"/>
                                          <w:divBdr>
                                            <w:top w:val="none" w:sz="0" w:space="0" w:color="auto"/>
                                            <w:left w:val="none" w:sz="0" w:space="0" w:color="auto"/>
                                            <w:bottom w:val="none" w:sz="0" w:space="0" w:color="auto"/>
                                            <w:right w:val="none" w:sz="0" w:space="0" w:color="auto"/>
                                          </w:divBdr>
                                          <w:divsChild>
                                            <w:div w:id="490175774">
                                              <w:marLeft w:val="0"/>
                                              <w:marRight w:val="0"/>
                                              <w:marTop w:val="0"/>
                                              <w:marBottom w:val="0"/>
                                              <w:divBdr>
                                                <w:top w:val="none" w:sz="0" w:space="0" w:color="auto"/>
                                                <w:left w:val="none" w:sz="0" w:space="0" w:color="auto"/>
                                                <w:bottom w:val="none" w:sz="0" w:space="0" w:color="auto"/>
                                                <w:right w:val="none" w:sz="0" w:space="0" w:color="auto"/>
                                              </w:divBdr>
                                              <w:divsChild>
                                                <w:div w:id="1124695179">
                                                  <w:marLeft w:val="0"/>
                                                  <w:marRight w:val="0"/>
                                                  <w:marTop w:val="0"/>
                                                  <w:marBottom w:val="0"/>
                                                  <w:divBdr>
                                                    <w:top w:val="none" w:sz="0" w:space="0" w:color="auto"/>
                                                    <w:left w:val="none" w:sz="0" w:space="0" w:color="auto"/>
                                                    <w:bottom w:val="none" w:sz="0" w:space="0" w:color="auto"/>
                                                    <w:right w:val="none" w:sz="0" w:space="0" w:color="auto"/>
                                                  </w:divBdr>
                                                  <w:divsChild>
                                                    <w:div w:id="190159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8004652">
      <w:bodyDiv w:val="1"/>
      <w:marLeft w:val="0"/>
      <w:marRight w:val="0"/>
      <w:marTop w:val="0"/>
      <w:marBottom w:val="0"/>
      <w:divBdr>
        <w:top w:val="none" w:sz="0" w:space="0" w:color="auto"/>
        <w:left w:val="none" w:sz="0" w:space="0" w:color="auto"/>
        <w:bottom w:val="none" w:sz="0" w:space="0" w:color="auto"/>
        <w:right w:val="none" w:sz="0" w:space="0" w:color="auto"/>
      </w:divBdr>
      <w:divsChild>
        <w:div w:id="1457026362">
          <w:marLeft w:val="0"/>
          <w:marRight w:val="0"/>
          <w:marTop w:val="0"/>
          <w:marBottom w:val="0"/>
          <w:divBdr>
            <w:top w:val="none" w:sz="0" w:space="0" w:color="auto"/>
            <w:left w:val="none" w:sz="0" w:space="0" w:color="auto"/>
            <w:bottom w:val="none" w:sz="0" w:space="0" w:color="auto"/>
            <w:right w:val="none" w:sz="0" w:space="0" w:color="auto"/>
          </w:divBdr>
          <w:divsChild>
            <w:div w:id="145049604">
              <w:marLeft w:val="0"/>
              <w:marRight w:val="0"/>
              <w:marTop w:val="0"/>
              <w:marBottom w:val="0"/>
              <w:divBdr>
                <w:top w:val="none" w:sz="0" w:space="0" w:color="auto"/>
                <w:left w:val="none" w:sz="0" w:space="0" w:color="auto"/>
                <w:bottom w:val="none" w:sz="0" w:space="0" w:color="auto"/>
                <w:right w:val="none" w:sz="0" w:space="0" w:color="auto"/>
              </w:divBdr>
              <w:divsChild>
                <w:div w:id="262538854">
                  <w:marLeft w:val="0"/>
                  <w:marRight w:val="0"/>
                  <w:marTop w:val="0"/>
                  <w:marBottom w:val="0"/>
                  <w:divBdr>
                    <w:top w:val="none" w:sz="0" w:space="0" w:color="auto"/>
                    <w:left w:val="none" w:sz="0" w:space="0" w:color="auto"/>
                    <w:bottom w:val="none" w:sz="0" w:space="0" w:color="auto"/>
                    <w:right w:val="none" w:sz="0" w:space="0" w:color="auto"/>
                  </w:divBdr>
                  <w:divsChild>
                    <w:div w:id="380400215">
                      <w:marLeft w:val="0"/>
                      <w:marRight w:val="0"/>
                      <w:marTop w:val="0"/>
                      <w:marBottom w:val="0"/>
                      <w:divBdr>
                        <w:top w:val="none" w:sz="0" w:space="0" w:color="auto"/>
                        <w:left w:val="none" w:sz="0" w:space="0" w:color="auto"/>
                        <w:bottom w:val="none" w:sz="0" w:space="0" w:color="auto"/>
                        <w:right w:val="none" w:sz="0" w:space="0" w:color="auto"/>
                      </w:divBdr>
                      <w:divsChild>
                        <w:div w:id="581378601">
                          <w:marLeft w:val="0"/>
                          <w:marRight w:val="0"/>
                          <w:marTop w:val="0"/>
                          <w:marBottom w:val="900"/>
                          <w:divBdr>
                            <w:top w:val="none" w:sz="0" w:space="0" w:color="auto"/>
                            <w:left w:val="none" w:sz="0" w:space="0" w:color="auto"/>
                            <w:bottom w:val="none" w:sz="0" w:space="0" w:color="auto"/>
                            <w:right w:val="none" w:sz="0" w:space="0" w:color="auto"/>
                          </w:divBdr>
                          <w:divsChild>
                            <w:div w:id="1159886347">
                              <w:marLeft w:val="0"/>
                              <w:marRight w:val="0"/>
                              <w:marTop w:val="0"/>
                              <w:marBottom w:val="0"/>
                              <w:divBdr>
                                <w:top w:val="none" w:sz="0" w:space="0" w:color="auto"/>
                                <w:left w:val="none" w:sz="0" w:space="0" w:color="auto"/>
                                <w:bottom w:val="none" w:sz="0" w:space="0" w:color="auto"/>
                                <w:right w:val="none" w:sz="0" w:space="0" w:color="auto"/>
                              </w:divBdr>
                              <w:divsChild>
                                <w:div w:id="696352749">
                                  <w:marLeft w:val="0"/>
                                  <w:marRight w:val="0"/>
                                  <w:marTop w:val="0"/>
                                  <w:marBottom w:val="0"/>
                                  <w:divBdr>
                                    <w:top w:val="none" w:sz="0" w:space="0" w:color="auto"/>
                                    <w:left w:val="none" w:sz="0" w:space="0" w:color="auto"/>
                                    <w:bottom w:val="none" w:sz="0" w:space="0" w:color="auto"/>
                                    <w:right w:val="none" w:sz="0" w:space="0" w:color="auto"/>
                                  </w:divBdr>
                                  <w:divsChild>
                                    <w:div w:id="1036657190">
                                      <w:marLeft w:val="0"/>
                                      <w:marRight w:val="0"/>
                                      <w:marTop w:val="0"/>
                                      <w:marBottom w:val="0"/>
                                      <w:divBdr>
                                        <w:top w:val="none" w:sz="0" w:space="0" w:color="auto"/>
                                        <w:left w:val="none" w:sz="0" w:space="0" w:color="auto"/>
                                        <w:bottom w:val="none" w:sz="0" w:space="0" w:color="auto"/>
                                        <w:right w:val="none" w:sz="0" w:space="0" w:color="auto"/>
                                      </w:divBdr>
                                      <w:divsChild>
                                        <w:div w:id="922185374">
                                          <w:marLeft w:val="0"/>
                                          <w:marRight w:val="0"/>
                                          <w:marTop w:val="0"/>
                                          <w:marBottom w:val="0"/>
                                          <w:divBdr>
                                            <w:top w:val="none" w:sz="0" w:space="0" w:color="auto"/>
                                            <w:left w:val="none" w:sz="0" w:space="0" w:color="auto"/>
                                            <w:bottom w:val="none" w:sz="0" w:space="0" w:color="auto"/>
                                            <w:right w:val="none" w:sz="0" w:space="0" w:color="auto"/>
                                          </w:divBdr>
                                          <w:divsChild>
                                            <w:div w:id="1458403808">
                                              <w:marLeft w:val="0"/>
                                              <w:marRight w:val="0"/>
                                              <w:marTop w:val="0"/>
                                              <w:marBottom w:val="0"/>
                                              <w:divBdr>
                                                <w:top w:val="none" w:sz="0" w:space="0" w:color="auto"/>
                                                <w:left w:val="none" w:sz="0" w:space="0" w:color="auto"/>
                                                <w:bottom w:val="none" w:sz="0" w:space="0" w:color="auto"/>
                                                <w:right w:val="none" w:sz="0" w:space="0" w:color="auto"/>
                                              </w:divBdr>
                                              <w:divsChild>
                                                <w:div w:id="1380401292">
                                                  <w:marLeft w:val="0"/>
                                                  <w:marRight w:val="0"/>
                                                  <w:marTop w:val="0"/>
                                                  <w:marBottom w:val="0"/>
                                                  <w:divBdr>
                                                    <w:top w:val="single" w:sz="6" w:space="0" w:color="EEEEEE"/>
                                                    <w:left w:val="none" w:sz="0" w:space="0" w:color="auto"/>
                                                    <w:bottom w:val="single" w:sz="6" w:space="0" w:color="EEEEEE"/>
                                                    <w:right w:val="single" w:sz="6" w:space="0" w:color="EEEEEE"/>
                                                  </w:divBdr>
                                                  <w:divsChild>
                                                    <w:div w:id="95402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9690162">
      <w:bodyDiv w:val="1"/>
      <w:marLeft w:val="0"/>
      <w:marRight w:val="0"/>
      <w:marTop w:val="0"/>
      <w:marBottom w:val="0"/>
      <w:divBdr>
        <w:top w:val="none" w:sz="0" w:space="0" w:color="auto"/>
        <w:left w:val="none" w:sz="0" w:space="0" w:color="auto"/>
        <w:bottom w:val="none" w:sz="0" w:space="0" w:color="auto"/>
        <w:right w:val="none" w:sz="0" w:space="0" w:color="auto"/>
      </w:divBdr>
      <w:divsChild>
        <w:div w:id="1919360291">
          <w:marLeft w:val="0"/>
          <w:marRight w:val="0"/>
          <w:marTop w:val="0"/>
          <w:marBottom w:val="0"/>
          <w:divBdr>
            <w:top w:val="none" w:sz="0" w:space="0" w:color="auto"/>
            <w:left w:val="none" w:sz="0" w:space="0" w:color="auto"/>
            <w:bottom w:val="none" w:sz="0" w:space="0" w:color="auto"/>
            <w:right w:val="none" w:sz="0" w:space="0" w:color="auto"/>
          </w:divBdr>
          <w:divsChild>
            <w:div w:id="650984872">
              <w:marLeft w:val="0"/>
              <w:marRight w:val="0"/>
              <w:marTop w:val="0"/>
              <w:marBottom w:val="0"/>
              <w:divBdr>
                <w:top w:val="none" w:sz="0" w:space="0" w:color="auto"/>
                <w:left w:val="none" w:sz="0" w:space="0" w:color="auto"/>
                <w:bottom w:val="none" w:sz="0" w:space="0" w:color="auto"/>
                <w:right w:val="none" w:sz="0" w:space="0" w:color="auto"/>
              </w:divBdr>
              <w:divsChild>
                <w:div w:id="1924408530">
                  <w:marLeft w:val="0"/>
                  <w:marRight w:val="0"/>
                  <w:marTop w:val="0"/>
                  <w:marBottom w:val="0"/>
                  <w:divBdr>
                    <w:top w:val="none" w:sz="0" w:space="0" w:color="auto"/>
                    <w:left w:val="none" w:sz="0" w:space="0" w:color="auto"/>
                    <w:bottom w:val="none" w:sz="0" w:space="0" w:color="auto"/>
                    <w:right w:val="none" w:sz="0" w:space="0" w:color="auto"/>
                  </w:divBdr>
                  <w:divsChild>
                    <w:div w:id="261841870">
                      <w:marLeft w:val="0"/>
                      <w:marRight w:val="0"/>
                      <w:marTop w:val="0"/>
                      <w:marBottom w:val="0"/>
                      <w:divBdr>
                        <w:top w:val="none" w:sz="0" w:space="0" w:color="auto"/>
                        <w:left w:val="none" w:sz="0" w:space="0" w:color="auto"/>
                        <w:bottom w:val="none" w:sz="0" w:space="0" w:color="auto"/>
                        <w:right w:val="none" w:sz="0" w:space="0" w:color="auto"/>
                      </w:divBdr>
                      <w:divsChild>
                        <w:div w:id="605164189">
                          <w:marLeft w:val="0"/>
                          <w:marRight w:val="0"/>
                          <w:marTop w:val="0"/>
                          <w:marBottom w:val="900"/>
                          <w:divBdr>
                            <w:top w:val="none" w:sz="0" w:space="0" w:color="auto"/>
                            <w:left w:val="none" w:sz="0" w:space="0" w:color="auto"/>
                            <w:bottom w:val="none" w:sz="0" w:space="0" w:color="auto"/>
                            <w:right w:val="none" w:sz="0" w:space="0" w:color="auto"/>
                          </w:divBdr>
                          <w:divsChild>
                            <w:div w:id="18943925">
                              <w:marLeft w:val="0"/>
                              <w:marRight w:val="0"/>
                              <w:marTop w:val="0"/>
                              <w:marBottom w:val="0"/>
                              <w:divBdr>
                                <w:top w:val="none" w:sz="0" w:space="0" w:color="auto"/>
                                <w:left w:val="none" w:sz="0" w:space="0" w:color="auto"/>
                                <w:bottom w:val="none" w:sz="0" w:space="0" w:color="auto"/>
                                <w:right w:val="none" w:sz="0" w:space="0" w:color="auto"/>
                              </w:divBdr>
                              <w:divsChild>
                                <w:div w:id="1455707128">
                                  <w:marLeft w:val="0"/>
                                  <w:marRight w:val="0"/>
                                  <w:marTop w:val="0"/>
                                  <w:marBottom w:val="0"/>
                                  <w:divBdr>
                                    <w:top w:val="none" w:sz="0" w:space="0" w:color="auto"/>
                                    <w:left w:val="none" w:sz="0" w:space="0" w:color="auto"/>
                                    <w:bottom w:val="none" w:sz="0" w:space="0" w:color="auto"/>
                                    <w:right w:val="none" w:sz="0" w:space="0" w:color="auto"/>
                                  </w:divBdr>
                                  <w:divsChild>
                                    <w:div w:id="844512719">
                                      <w:marLeft w:val="0"/>
                                      <w:marRight w:val="0"/>
                                      <w:marTop w:val="0"/>
                                      <w:marBottom w:val="0"/>
                                      <w:divBdr>
                                        <w:top w:val="none" w:sz="0" w:space="0" w:color="auto"/>
                                        <w:left w:val="none" w:sz="0" w:space="0" w:color="auto"/>
                                        <w:bottom w:val="none" w:sz="0" w:space="0" w:color="auto"/>
                                        <w:right w:val="none" w:sz="0" w:space="0" w:color="auto"/>
                                      </w:divBdr>
                                      <w:divsChild>
                                        <w:div w:id="448015221">
                                          <w:marLeft w:val="0"/>
                                          <w:marRight w:val="0"/>
                                          <w:marTop w:val="0"/>
                                          <w:marBottom w:val="0"/>
                                          <w:divBdr>
                                            <w:top w:val="none" w:sz="0" w:space="0" w:color="auto"/>
                                            <w:left w:val="none" w:sz="0" w:space="0" w:color="auto"/>
                                            <w:bottom w:val="none" w:sz="0" w:space="0" w:color="auto"/>
                                            <w:right w:val="none" w:sz="0" w:space="0" w:color="auto"/>
                                          </w:divBdr>
                                          <w:divsChild>
                                            <w:div w:id="100418986">
                                              <w:marLeft w:val="0"/>
                                              <w:marRight w:val="0"/>
                                              <w:marTop w:val="0"/>
                                              <w:marBottom w:val="0"/>
                                              <w:divBdr>
                                                <w:top w:val="none" w:sz="0" w:space="0" w:color="auto"/>
                                                <w:left w:val="none" w:sz="0" w:space="0" w:color="auto"/>
                                                <w:bottom w:val="none" w:sz="0" w:space="0" w:color="auto"/>
                                                <w:right w:val="none" w:sz="0" w:space="0" w:color="auto"/>
                                              </w:divBdr>
                                              <w:divsChild>
                                                <w:div w:id="35354015">
                                                  <w:marLeft w:val="0"/>
                                                  <w:marRight w:val="0"/>
                                                  <w:marTop w:val="0"/>
                                                  <w:marBottom w:val="0"/>
                                                  <w:divBdr>
                                                    <w:top w:val="single" w:sz="6" w:space="0" w:color="EEEEEE"/>
                                                    <w:left w:val="none" w:sz="0" w:space="0" w:color="auto"/>
                                                    <w:bottom w:val="single" w:sz="6" w:space="0" w:color="EEEEEE"/>
                                                    <w:right w:val="single" w:sz="6" w:space="0" w:color="EEEEEE"/>
                                                  </w:divBdr>
                                                  <w:divsChild>
                                                    <w:div w:id="188305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534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194</Words>
  <Characters>1172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[COURTESY TRANSLATION]</vt:lpstr>
    </vt:vector>
  </TitlesOfParts>
  <Company>European Commission</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[COURTESY TRANSLATION]</dc:title>
  <dc:subject/>
  <dc:creator>liuqili</dc:creator>
  <cp:keywords/>
  <cp:lastModifiedBy>LIU Qi (EEAS-BEIJING)</cp:lastModifiedBy>
  <cp:revision>8</cp:revision>
  <cp:lastPrinted>2014-07-24T08:31:00Z</cp:lastPrinted>
  <dcterms:created xsi:type="dcterms:W3CDTF">2025-10-17T08:46:00Z</dcterms:created>
  <dcterms:modified xsi:type="dcterms:W3CDTF">2025-12-22T08:32:00Z</dcterms:modified>
</cp:coreProperties>
</file>